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9D94" w14:textId="2EEADAAB" w:rsidR="00140A98" w:rsidRDefault="00140A98" w:rsidP="00140A98">
      <w:pPr>
        <w:pStyle w:val="Body"/>
        <w:tabs>
          <w:tab w:val="left" w:pos="3210"/>
          <w:tab w:val="left" w:pos="3210"/>
        </w:tabs>
        <w:spacing w:before="100" w:beforeAutospacing="1" w:after="100" w:afterAutospacing="1"/>
        <w:ind w:right="282"/>
        <w:outlineLvl w:val="0"/>
        <w:rPr>
          <w:rFonts w:asciiTheme="minorHAnsi" w:eastAsia="Calibri" w:hAnsiTheme="minorHAnsi" w:cstheme="minorHAnsi"/>
          <w:b/>
          <w:bCs/>
          <w:color w:val="000000" w:themeColor="text1"/>
          <w:sz w:val="32"/>
          <w:szCs w:val="32"/>
          <w:u w:color="000000"/>
          <w:lang w:val="en-GB"/>
        </w:rPr>
      </w:pPr>
      <w:r w:rsidRPr="00140A98">
        <w:rPr>
          <w:rFonts w:asciiTheme="minorHAnsi" w:eastAsia="Calibri" w:hAnsiTheme="minorHAnsi" w:cstheme="minorHAnsi"/>
          <w:b/>
          <w:bCs/>
          <w:color w:val="000000" w:themeColor="text1"/>
          <w:sz w:val="32"/>
          <w:szCs w:val="32"/>
          <w:u w:color="000000"/>
          <w:lang w:val="en-GB"/>
        </w:rPr>
        <w:t>Language Garden’s P</w:t>
      </w:r>
      <w:r w:rsidRPr="00140A98">
        <w:rPr>
          <w:rFonts w:asciiTheme="minorHAnsi" w:eastAsia="Calibri" w:hAnsiTheme="minorHAnsi" w:cstheme="minorHAnsi"/>
          <w:b/>
          <w:bCs/>
          <w:color w:val="000000" w:themeColor="text1"/>
          <w:sz w:val="32"/>
          <w:szCs w:val="32"/>
          <w:u w:color="000000"/>
          <w:lang w:val="en-GB"/>
        </w:rPr>
        <w:t xml:space="preserve">rivacy </w:t>
      </w:r>
      <w:r w:rsidRPr="00140A98">
        <w:rPr>
          <w:rFonts w:asciiTheme="minorHAnsi" w:eastAsia="Calibri" w:hAnsiTheme="minorHAnsi" w:cstheme="minorHAnsi"/>
          <w:b/>
          <w:bCs/>
          <w:color w:val="000000" w:themeColor="text1"/>
          <w:sz w:val="32"/>
          <w:szCs w:val="32"/>
          <w:u w:color="000000"/>
          <w:lang w:val="en-GB"/>
        </w:rPr>
        <w:t>&amp; Data Protection P</w:t>
      </w:r>
      <w:r w:rsidRPr="00140A98">
        <w:rPr>
          <w:rFonts w:asciiTheme="minorHAnsi" w:eastAsia="Calibri" w:hAnsiTheme="minorHAnsi" w:cstheme="minorHAnsi"/>
          <w:b/>
          <w:bCs/>
          <w:color w:val="000000" w:themeColor="text1"/>
          <w:sz w:val="32"/>
          <w:szCs w:val="32"/>
          <w:u w:color="000000"/>
          <w:lang w:val="en-GB"/>
        </w:rPr>
        <w:t>olicy</w:t>
      </w:r>
    </w:p>
    <w:p w14:paraId="02D3AD50" w14:textId="77777777" w:rsidR="00140A98" w:rsidRPr="00140A98" w:rsidRDefault="00140A98" w:rsidP="00140A98">
      <w:pPr>
        <w:pStyle w:val="Body"/>
        <w:tabs>
          <w:tab w:val="left" w:pos="3210"/>
          <w:tab w:val="left" w:pos="3210"/>
        </w:tabs>
        <w:spacing w:before="100" w:beforeAutospacing="1" w:after="100" w:afterAutospacing="1"/>
        <w:ind w:right="282"/>
        <w:outlineLvl w:val="0"/>
        <w:rPr>
          <w:rFonts w:asciiTheme="minorHAnsi" w:eastAsia="Calibri" w:hAnsiTheme="minorHAnsi" w:cstheme="minorHAnsi"/>
          <w:b/>
          <w:bCs/>
          <w:color w:val="000000" w:themeColor="text1"/>
          <w:sz w:val="32"/>
          <w:szCs w:val="32"/>
          <w:u w:color="000000"/>
          <w:lang w:val="en-GB"/>
        </w:rPr>
      </w:pPr>
    </w:p>
    <w:p w14:paraId="6E18189F" w14:textId="77777777" w:rsidR="00140A98" w:rsidRPr="001F5690" w:rsidRDefault="00140A98" w:rsidP="00140A98">
      <w:pPr>
        <w:rPr>
          <w:rFonts w:asciiTheme="minorHAnsi" w:hAnsiTheme="minorHAnsi" w:cstheme="minorHAnsi"/>
          <w:bCs/>
          <w:sz w:val="22"/>
          <w:szCs w:val="22"/>
        </w:rPr>
      </w:pPr>
      <w:proofErr w:type="gramStart"/>
      <w:r w:rsidRPr="001F5690">
        <w:rPr>
          <w:rFonts w:asciiTheme="minorHAnsi" w:hAnsiTheme="minorHAnsi" w:cstheme="minorHAnsi"/>
          <w:bCs/>
          <w:sz w:val="22"/>
          <w:szCs w:val="22"/>
        </w:rPr>
        <w:t>In order to</w:t>
      </w:r>
      <w:proofErr w:type="gramEnd"/>
      <w:r w:rsidRPr="001F5690">
        <w:rPr>
          <w:rFonts w:asciiTheme="minorHAnsi" w:hAnsiTheme="minorHAnsi" w:cstheme="minorHAnsi"/>
          <w:bCs/>
          <w:sz w:val="22"/>
          <w:szCs w:val="22"/>
        </w:rPr>
        <w:t xml:space="preserve"> provide a quality </w:t>
      </w:r>
      <w:r>
        <w:rPr>
          <w:rFonts w:asciiTheme="minorHAnsi" w:hAnsiTheme="minorHAnsi" w:cstheme="minorHAnsi"/>
          <w:bCs/>
          <w:sz w:val="22"/>
          <w:szCs w:val="22"/>
        </w:rPr>
        <w:t>Early Years</w:t>
      </w:r>
      <w:r w:rsidRPr="001F5690">
        <w:rPr>
          <w:rFonts w:asciiTheme="minorHAnsi" w:hAnsiTheme="minorHAnsi" w:cstheme="minorHAnsi"/>
          <w:bCs/>
          <w:sz w:val="22"/>
          <w:szCs w:val="22"/>
        </w:rPr>
        <w:t xml:space="preserve"> and childcare service and comply with legislation, </w:t>
      </w:r>
      <w:r>
        <w:rPr>
          <w:rFonts w:asciiTheme="minorHAnsi" w:hAnsiTheme="minorHAnsi" w:cstheme="minorHAnsi"/>
          <w:bCs/>
          <w:sz w:val="22"/>
          <w:szCs w:val="22"/>
        </w:rPr>
        <w:t>we</w:t>
      </w:r>
      <w:r w:rsidRPr="001F5690">
        <w:rPr>
          <w:rFonts w:asciiTheme="minorHAnsi" w:hAnsiTheme="minorHAnsi" w:cstheme="minorHAnsi"/>
          <w:bCs/>
          <w:sz w:val="22"/>
          <w:szCs w:val="22"/>
        </w:rPr>
        <w:t xml:space="preserve"> will need to request information from parents about their child and family. Some of this will be personal data and some may be classed as special category data.   </w:t>
      </w:r>
    </w:p>
    <w:p w14:paraId="2D756E25" w14:textId="77777777" w:rsidR="00140A98" w:rsidRDefault="00140A98" w:rsidP="00140A98">
      <w:pPr>
        <w:rPr>
          <w:rFonts w:asciiTheme="minorHAnsi" w:hAnsiTheme="minorHAnsi" w:cstheme="minorHAnsi"/>
          <w:bCs/>
          <w:sz w:val="22"/>
          <w:szCs w:val="22"/>
          <w:lang w:val="en"/>
        </w:rPr>
      </w:pPr>
      <w:r>
        <w:rPr>
          <w:rFonts w:asciiTheme="minorHAnsi" w:hAnsiTheme="minorHAnsi" w:cstheme="minorHAnsi"/>
          <w:bCs/>
          <w:sz w:val="22"/>
          <w:szCs w:val="22"/>
          <w:lang w:val="en"/>
        </w:rPr>
        <w:t xml:space="preserve">We </w:t>
      </w:r>
      <w:r w:rsidRPr="001F5690">
        <w:rPr>
          <w:rFonts w:asciiTheme="minorHAnsi" w:hAnsiTheme="minorHAnsi" w:cstheme="minorHAnsi"/>
          <w:bCs/>
          <w:sz w:val="22"/>
          <w:szCs w:val="22"/>
          <w:lang w:val="en"/>
        </w:rPr>
        <w:t xml:space="preserve">take families’ privacy seriously, and in accordance with the </w:t>
      </w:r>
      <w:r w:rsidRPr="001F5690">
        <w:rPr>
          <w:rFonts w:asciiTheme="minorHAnsi" w:hAnsiTheme="minorHAnsi" w:cstheme="minorHAnsi"/>
          <w:bCs/>
          <w:i/>
          <w:iCs/>
          <w:sz w:val="22"/>
          <w:szCs w:val="22"/>
          <w:lang w:val="en"/>
        </w:rPr>
        <w:t>Data Protection Act 2018</w:t>
      </w:r>
      <w:r w:rsidRPr="001F5690">
        <w:rPr>
          <w:rFonts w:asciiTheme="minorHAnsi" w:hAnsiTheme="minorHAnsi" w:cstheme="minorHAnsi"/>
          <w:bCs/>
          <w:sz w:val="22"/>
          <w:szCs w:val="22"/>
          <w:lang w:val="en"/>
        </w:rPr>
        <w:t xml:space="preserve"> and the </w:t>
      </w:r>
      <w:r w:rsidRPr="001F5690">
        <w:rPr>
          <w:rFonts w:asciiTheme="minorHAnsi" w:hAnsiTheme="minorHAnsi" w:cstheme="minorHAnsi"/>
          <w:bCs/>
          <w:i/>
          <w:iCs/>
          <w:sz w:val="22"/>
          <w:szCs w:val="22"/>
          <w:lang w:val="en"/>
        </w:rPr>
        <w:t>General Data Protection Regulation (GDPR),</w:t>
      </w:r>
      <w:r w:rsidRPr="001F5690">
        <w:rPr>
          <w:rFonts w:asciiTheme="minorHAnsi" w:hAnsiTheme="minorHAnsi" w:cstheme="minorHAnsi"/>
          <w:bCs/>
          <w:sz w:val="22"/>
          <w:szCs w:val="22"/>
          <w:lang w:val="en"/>
        </w:rPr>
        <w:t xml:space="preserve"> </w:t>
      </w:r>
      <w:r>
        <w:rPr>
          <w:rFonts w:asciiTheme="minorHAnsi" w:hAnsiTheme="minorHAnsi" w:cstheme="minorHAnsi"/>
          <w:bCs/>
          <w:sz w:val="22"/>
          <w:szCs w:val="22"/>
          <w:lang w:val="en"/>
        </w:rPr>
        <w:t xml:space="preserve">we </w:t>
      </w:r>
      <w:r w:rsidRPr="001F5690">
        <w:rPr>
          <w:rFonts w:asciiTheme="minorHAnsi" w:hAnsiTheme="minorHAnsi" w:cstheme="minorHAnsi"/>
          <w:bCs/>
          <w:sz w:val="22"/>
          <w:szCs w:val="22"/>
          <w:lang w:val="en"/>
        </w:rPr>
        <w:t>will process any personal data according to the seven principles below:</w:t>
      </w:r>
    </w:p>
    <w:p w14:paraId="0D0F47F4" w14:textId="77777777" w:rsidR="00140A98" w:rsidRDefault="00140A98" w:rsidP="00140A98">
      <w:pPr>
        <w:rPr>
          <w:rFonts w:asciiTheme="minorHAnsi" w:hAnsiTheme="minorHAnsi" w:cstheme="minorHAnsi"/>
          <w:bCs/>
          <w:sz w:val="22"/>
          <w:szCs w:val="22"/>
          <w:lang w:val="en"/>
        </w:rPr>
      </w:pPr>
    </w:p>
    <w:p w14:paraId="1E480C32" w14:textId="77777777" w:rsidR="00140A98" w:rsidRPr="001F5690" w:rsidRDefault="00140A98" w:rsidP="00140A98">
      <w:pPr>
        <w:pStyle w:val="ListParagraph"/>
        <w:numPr>
          <w:ilvl w:val="0"/>
          <w:numId w:val="1"/>
        </w:numPr>
        <w:rPr>
          <w:rFonts w:asciiTheme="minorHAnsi" w:hAnsiTheme="minorHAnsi" w:cstheme="minorHAnsi"/>
          <w:bCs/>
          <w:sz w:val="22"/>
          <w:szCs w:val="22"/>
          <w:lang w:val="en"/>
        </w:rPr>
      </w:pPr>
      <w:r w:rsidRPr="001F5690">
        <w:rPr>
          <w:rFonts w:asciiTheme="minorHAnsi" w:hAnsiTheme="minorHAnsi" w:cstheme="minorHAnsi"/>
          <w:bCs/>
          <w:color w:val="auto"/>
          <w:sz w:val="22"/>
          <w:szCs w:val="22"/>
          <w:lang w:val="en-GB"/>
        </w:rPr>
        <w:t xml:space="preserve">We must have a lawful reason for collecting personal data and must do it in a fair and transparent way. </w:t>
      </w:r>
      <w:r>
        <w:rPr>
          <w:rFonts w:asciiTheme="minorHAnsi" w:hAnsiTheme="minorHAnsi" w:cstheme="minorHAnsi"/>
          <w:bCs/>
          <w:color w:val="auto"/>
          <w:sz w:val="22"/>
          <w:szCs w:val="22"/>
          <w:lang w:val="en-GB"/>
        </w:rPr>
        <w:t>We</w:t>
      </w:r>
      <w:r w:rsidRPr="001F5690">
        <w:rPr>
          <w:rFonts w:asciiTheme="minorHAnsi" w:hAnsiTheme="minorHAnsi" w:cstheme="minorHAnsi"/>
          <w:bCs/>
          <w:color w:val="auto"/>
          <w:sz w:val="22"/>
          <w:szCs w:val="22"/>
          <w:lang w:val="en-GB"/>
        </w:rPr>
        <w:t xml:space="preserve"> will be clear about what data </w:t>
      </w:r>
      <w:r>
        <w:rPr>
          <w:rFonts w:asciiTheme="minorHAnsi" w:hAnsiTheme="minorHAnsi" w:cstheme="minorHAnsi"/>
          <w:bCs/>
          <w:color w:val="auto"/>
          <w:sz w:val="22"/>
          <w:szCs w:val="22"/>
          <w:lang w:val="en-GB"/>
        </w:rPr>
        <w:t>we are</w:t>
      </w:r>
      <w:r w:rsidRPr="001F5690">
        <w:rPr>
          <w:rFonts w:asciiTheme="minorHAnsi" w:hAnsiTheme="minorHAnsi" w:cstheme="minorHAnsi"/>
          <w:bCs/>
          <w:color w:val="auto"/>
          <w:sz w:val="22"/>
          <w:szCs w:val="22"/>
          <w:lang w:val="en-GB"/>
        </w:rPr>
        <w:t xml:space="preserve"> collecting, and why.</w:t>
      </w:r>
    </w:p>
    <w:p w14:paraId="4D08A89D" w14:textId="77777777" w:rsidR="00140A98" w:rsidRPr="001F5690" w:rsidRDefault="00140A98" w:rsidP="00140A98">
      <w:pPr>
        <w:pStyle w:val="ListParagraph"/>
        <w:rPr>
          <w:rFonts w:asciiTheme="minorHAnsi" w:hAnsiTheme="minorHAnsi" w:cstheme="minorHAnsi"/>
          <w:bCs/>
          <w:sz w:val="22"/>
          <w:szCs w:val="22"/>
          <w:lang w:val="en"/>
        </w:rPr>
      </w:pPr>
    </w:p>
    <w:p w14:paraId="60396FB1" w14:textId="77777777" w:rsidR="00140A98" w:rsidRDefault="00140A98" w:rsidP="00140A98">
      <w:pPr>
        <w:pStyle w:val="ListParagraph"/>
        <w:numPr>
          <w:ilvl w:val="0"/>
          <w:numId w:val="1"/>
        </w:numPr>
        <w:rPr>
          <w:rFonts w:asciiTheme="minorHAnsi" w:hAnsiTheme="minorHAnsi" w:cstheme="minorHAnsi"/>
          <w:bCs/>
          <w:sz w:val="22"/>
          <w:szCs w:val="22"/>
          <w:lang w:val="en-GB"/>
        </w:rPr>
      </w:pPr>
      <w:r w:rsidRPr="001F5690">
        <w:rPr>
          <w:rFonts w:asciiTheme="minorHAnsi" w:hAnsiTheme="minorHAnsi" w:cstheme="minorHAnsi"/>
          <w:bCs/>
          <w:sz w:val="22"/>
          <w:szCs w:val="22"/>
          <w:lang w:val="en-GB"/>
        </w:rPr>
        <w:t xml:space="preserve">We must only use the data for the reason it is initially obtained. This means that </w:t>
      </w:r>
      <w:r>
        <w:rPr>
          <w:rFonts w:asciiTheme="minorHAnsi" w:hAnsiTheme="minorHAnsi" w:cstheme="minorHAnsi"/>
          <w:bCs/>
          <w:sz w:val="22"/>
          <w:szCs w:val="22"/>
          <w:lang w:val="en-GB"/>
        </w:rPr>
        <w:t>we</w:t>
      </w:r>
      <w:r w:rsidRPr="001F5690">
        <w:rPr>
          <w:rFonts w:asciiTheme="minorHAnsi" w:hAnsiTheme="minorHAnsi" w:cstheme="minorHAnsi"/>
          <w:bCs/>
          <w:sz w:val="22"/>
          <w:szCs w:val="22"/>
          <w:lang w:val="en-GB"/>
        </w:rPr>
        <w:t xml:space="preserve"> may not use a person’s data inappropriately or to market a product or service to them that is unconnected to the reasons for which they shared the data with </w:t>
      </w:r>
      <w:r>
        <w:rPr>
          <w:rFonts w:asciiTheme="minorHAnsi" w:hAnsiTheme="minorHAnsi" w:cstheme="minorHAnsi"/>
          <w:bCs/>
          <w:sz w:val="22"/>
          <w:szCs w:val="22"/>
          <w:lang w:val="en-GB"/>
        </w:rPr>
        <w:t>us</w:t>
      </w:r>
      <w:r w:rsidRPr="001F5690">
        <w:rPr>
          <w:rFonts w:asciiTheme="minorHAnsi" w:hAnsiTheme="minorHAnsi" w:cstheme="minorHAnsi"/>
          <w:bCs/>
          <w:sz w:val="22"/>
          <w:szCs w:val="22"/>
          <w:lang w:val="en-GB"/>
        </w:rPr>
        <w:t xml:space="preserve"> in the first place, unless required to do so by law. </w:t>
      </w:r>
    </w:p>
    <w:p w14:paraId="167EBF48" w14:textId="77777777" w:rsidR="00140A98" w:rsidRPr="001F5690" w:rsidRDefault="00140A98" w:rsidP="00140A98">
      <w:pPr>
        <w:rPr>
          <w:rFonts w:asciiTheme="minorHAnsi" w:hAnsiTheme="minorHAnsi" w:cstheme="minorHAnsi"/>
          <w:bCs/>
          <w:sz w:val="22"/>
          <w:szCs w:val="22"/>
        </w:rPr>
      </w:pPr>
    </w:p>
    <w:p w14:paraId="177CE8CD" w14:textId="77777777" w:rsidR="00140A98" w:rsidRPr="001F5690" w:rsidRDefault="00140A98" w:rsidP="00140A98">
      <w:pPr>
        <w:pStyle w:val="ListParagraph"/>
        <w:numPr>
          <w:ilvl w:val="0"/>
          <w:numId w:val="1"/>
        </w:numPr>
        <w:rPr>
          <w:rFonts w:asciiTheme="minorHAnsi" w:hAnsiTheme="minorHAnsi" w:cstheme="minorHAnsi"/>
          <w:bCs/>
          <w:sz w:val="22"/>
          <w:szCs w:val="22"/>
          <w:lang w:val="en"/>
        </w:rPr>
      </w:pPr>
      <w:r w:rsidRPr="001F5690">
        <w:rPr>
          <w:rFonts w:asciiTheme="minorHAnsi" w:hAnsiTheme="minorHAnsi" w:cstheme="minorHAnsi"/>
          <w:bCs/>
          <w:color w:val="auto"/>
          <w:sz w:val="22"/>
          <w:szCs w:val="22"/>
          <w:lang w:val="en-GB"/>
        </w:rPr>
        <w:t xml:space="preserve">We must not collect any more data than is necessary. </w:t>
      </w:r>
      <w:r>
        <w:rPr>
          <w:rFonts w:asciiTheme="minorHAnsi" w:hAnsiTheme="minorHAnsi" w:cstheme="minorHAnsi"/>
          <w:bCs/>
          <w:color w:val="auto"/>
          <w:sz w:val="22"/>
          <w:szCs w:val="22"/>
          <w:lang w:val="en-GB"/>
        </w:rPr>
        <w:t xml:space="preserve">We </w:t>
      </w:r>
      <w:r w:rsidRPr="001F5690">
        <w:rPr>
          <w:rFonts w:asciiTheme="minorHAnsi" w:hAnsiTheme="minorHAnsi" w:cstheme="minorHAnsi"/>
          <w:bCs/>
          <w:color w:val="auto"/>
          <w:sz w:val="22"/>
          <w:szCs w:val="22"/>
          <w:lang w:val="en-GB"/>
        </w:rPr>
        <w:t xml:space="preserve">will only collect the data </w:t>
      </w:r>
      <w:r>
        <w:rPr>
          <w:rFonts w:asciiTheme="minorHAnsi" w:hAnsiTheme="minorHAnsi" w:cstheme="minorHAnsi"/>
          <w:bCs/>
          <w:color w:val="auto"/>
          <w:sz w:val="22"/>
          <w:szCs w:val="22"/>
          <w:lang w:val="en-GB"/>
        </w:rPr>
        <w:t>we</w:t>
      </w:r>
      <w:r w:rsidRPr="001F5690">
        <w:rPr>
          <w:rFonts w:asciiTheme="minorHAnsi" w:hAnsiTheme="minorHAnsi" w:cstheme="minorHAnsi"/>
          <w:bCs/>
          <w:color w:val="auto"/>
          <w:sz w:val="22"/>
          <w:szCs w:val="22"/>
          <w:lang w:val="en-GB"/>
        </w:rPr>
        <w:t xml:space="preserve"> need </w:t>
      </w:r>
      <w:proofErr w:type="gramStart"/>
      <w:r w:rsidRPr="001F5690">
        <w:rPr>
          <w:rFonts w:asciiTheme="minorHAnsi" w:hAnsiTheme="minorHAnsi" w:cstheme="minorHAnsi"/>
          <w:bCs/>
          <w:color w:val="auto"/>
          <w:sz w:val="22"/>
          <w:szCs w:val="22"/>
          <w:lang w:val="en-GB"/>
        </w:rPr>
        <w:t>in order to</w:t>
      </w:r>
      <w:proofErr w:type="gramEnd"/>
      <w:r w:rsidRPr="001F5690">
        <w:rPr>
          <w:rFonts w:asciiTheme="minorHAnsi" w:hAnsiTheme="minorHAnsi" w:cstheme="minorHAnsi"/>
          <w:bCs/>
          <w:color w:val="auto"/>
          <w:sz w:val="22"/>
          <w:szCs w:val="22"/>
          <w:lang w:val="en-GB"/>
        </w:rPr>
        <w:t xml:space="preserve"> provide appropriate childcare services and abide by relevant laws.</w:t>
      </w:r>
    </w:p>
    <w:p w14:paraId="2DFBCA6E" w14:textId="77777777" w:rsidR="00140A98" w:rsidRPr="001F5690" w:rsidRDefault="00140A98" w:rsidP="00140A98">
      <w:pPr>
        <w:rPr>
          <w:rFonts w:asciiTheme="minorHAnsi" w:hAnsiTheme="minorHAnsi" w:cstheme="minorHAnsi"/>
          <w:bCs/>
          <w:sz w:val="22"/>
          <w:szCs w:val="22"/>
          <w:lang w:val="en"/>
        </w:rPr>
      </w:pPr>
    </w:p>
    <w:p w14:paraId="2F919C27" w14:textId="77777777" w:rsidR="00140A98" w:rsidRPr="001F5690" w:rsidRDefault="00140A98" w:rsidP="00140A98">
      <w:pPr>
        <w:pStyle w:val="ListParagraph"/>
        <w:numPr>
          <w:ilvl w:val="0"/>
          <w:numId w:val="1"/>
        </w:numPr>
        <w:rPr>
          <w:rFonts w:asciiTheme="minorHAnsi" w:hAnsiTheme="minorHAnsi" w:cstheme="minorHAnsi"/>
          <w:bCs/>
          <w:sz w:val="22"/>
          <w:szCs w:val="22"/>
          <w:lang w:val="en"/>
        </w:rPr>
      </w:pPr>
      <w:r w:rsidRPr="001F5690">
        <w:rPr>
          <w:rFonts w:asciiTheme="minorHAnsi" w:hAnsiTheme="minorHAnsi" w:cstheme="minorHAnsi"/>
          <w:bCs/>
          <w:color w:val="auto"/>
          <w:sz w:val="22"/>
          <w:szCs w:val="22"/>
          <w:lang w:val="en-GB"/>
        </w:rPr>
        <w:t>We will ensure that the data is accurate and ask parents to check annually and confirm that the data held is still accurate.</w:t>
      </w:r>
    </w:p>
    <w:p w14:paraId="002054DF" w14:textId="77777777" w:rsidR="00140A98" w:rsidRPr="001F5690" w:rsidRDefault="00140A98" w:rsidP="00140A98">
      <w:pPr>
        <w:rPr>
          <w:rFonts w:asciiTheme="minorHAnsi" w:hAnsiTheme="minorHAnsi" w:cstheme="minorHAnsi"/>
          <w:bCs/>
          <w:sz w:val="22"/>
          <w:szCs w:val="22"/>
          <w:lang w:val="en"/>
        </w:rPr>
      </w:pPr>
    </w:p>
    <w:p w14:paraId="7364942C" w14:textId="77777777" w:rsidR="00140A98" w:rsidRPr="001F5690" w:rsidRDefault="00140A98" w:rsidP="00140A98">
      <w:pPr>
        <w:pStyle w:val="ListParagraph"/>
        <w:numPr>
          <w:ilvl w:val="0"/>
          <w:numId w:val="1"/>
        </w:numPr>
        <w:rPr>
          <w:rFonts w:asciiTheme="minorHAnsi" w:hAnsiTheme="minorHAnsi" w:cstheme="minorHAnsi"/>
          <w:bCs/>
          <w:sz w:val="22"/>
          <w:szCs w:val="22"/>
          <w:lang w:val="en"/>
        </w:rPr>
      </w:pPr>
      <w:r w:rsidRPr="001F5690">
        <w:rPr>
          <w:rFonts w:asciiTheme="minorHAnsi" w:hAnsiTheme="minorHAnsi" w:cstheme="minorHAnsi"/>
          <w:bCs/>
          <w:color w:val="auto"/>
          <w:sz w:val="22"/>
          <w:szCs w:val="22"/>
          <w:lang w:val="en-GB"/>
        </w:rPr>
        <w:t xml:space="preserve">We will not keep data any longer than needed. </w:t>
      </w:r>
      <w:r>
        <w:rPr>
          <w:rFonts w:asciiTheme="minorHAnsi" w:hAnsiTheme="minorHAnsi" w:cstheme="minorHAnsi"/>
          <w:bCs/>
          <w:color w:val="auto"/>
          <w:sz w:val="22"/>
          <w:szCs w:val="22"/>
          <w:lang w:val="en-GB"/>
        </w:rPr>
        <w:t>We</w:t>
      </w:r>
      <w:r w:rsidRPr="001F5690">
        <w:rPr>
          <w:rFonts w:asciiTheme="minorHAnsi" w:hAnsiTheme="minorHAnsi" w:cstheme="minorHAnsi"/>
          <w:bCs/>
          <w:color w:val="auto"/>
          <w:sz w:val="22"/>
          <w:szCs w:val="22"/>
          <w:lang w:val="en-GB"/>
        </w:rPr>
        <w:t xml:space="preserve"> must only keep the data for as long as is needed to complete the tasks it was collected for and in compliance with relevant laws. </w:t>
      </w:r>
    </w:p>
    <w:p w14:paraId="74955FC8" w14:textId="77777777" w:rsidR="00140A98" w:rsidRPr="001F5690" w:rsidRDefault="00140A98" w:rsidP="00140A98">
      <w:pPr>
        <w:rPr>
          <w:rFonts w:asciiTheme="minorHAnsi" w:hAnsiTheme="minorHAnsi" w:cstheme="minorHAnsi"/>
          <w:bCs/>
          <w:color w:val="000000"/>
          <w:sz w:val="22"/>
          <w:szCs w:val="22"/>
          <w:lang w:val="en"/>
        </w:rPr>
      </w:pPr>
      <w:r w:rsidRPr="001F5690">
        <w:rPr>
          <w:rFonts w:asciiTheme="minorHAnsi" w:hAnsiTheme="minorHAnsi" w:cstheme="minorHAnsi"/>
          <w:bCs/>
          <w:sz w:val="22"/>
          <w:szCs w:val="22"/>
        </w:rPr>
        <w:t xml:space="preserve"> </w:t>
      </w:r>
    </w:p>
    <w:p w14:paraId="2188775D" w14:textId="77777777" w:rsidR="00140A98" w:rsidRPr="001F5690" w:rsidRDefault="00140A98" w:rsidP="00140A98">
      <w:pPr>
        <w:pStyle w:val="ListParagraph"/>
        <w:numPr>
          <w:ilvl w:val="0"/>
          <w:numId w:val="1"/>
        </w:numPr>
        <w:rPr>
          <w:rFonts w:asciiTheme="minorHAnsi" w:hAnsiTheme="minorHAnsi" w:cstheme="minorHAnsi"/>
          <w:bCs/>
          <w:sz w:val="22"/>
          <w:szCs w:val="22"/>
          <w:lang w:val="en"/>
        </w:rPr>
      </w:pPr>
      <w:r w:rsidRPr="001F5690">
        <w:rPr>
          <w:rFonts w:asciiTheme="minorHAnsi" w:hAnsiTheme="minorHAnsi" w:cstheme="minorHAnsi"/>
          <w:bCs/>
          <w:color w:val="auto"/>
          <w:sz w:val="22"/>
          <w:szCs w:val="22"/>
          <w:lang w:val="en-GB"/>
        </w:rPr>
        <w:t xml:space="preserve">We must protect the personal data. </w:t>
      </w:r>
      <w:r>
        <w:rPr>
          <w:rFonts w:asciiTheme="minorHAnsi" w:hAnsiTheme="minorHAnsi" w:cstheme="minorHAnsi"/>
          <w:bCs/>
          <w:color w:val="auto"/>
          <w:sz w:val="22"/>
          <w:szCs w:val="22"/>
          <w:lang w:val="en-GB"/>
        </w:rPr>
        <w:t>We are</w:t>
      </w:r>
      <w:r w:rsidRPr="001F5690">
        <w:rPr>
          <w:rFonts w:asciiTheme="minorHAnsi" w:hAnsiTheme="minorHAnsi" w:cstheme="minorHAnsi"/>
          <w:bCs/>
          <w:color w:val="auto"/>
          <w:sz w:val="22"/>
          <w:szCs w:val="22"/>
          <w:lang w:val="en-GB"/>
        </w:rPr>
        <w:t xml:space="preserve"> responsible for ensuring that </w:t>
      </w:r>
      <w:r>
        <w:rPr>
          <w:rFonts w:asciiTheme="minorHAnsi" w:hAnsiTheme="minorHAnsi" w:cstheme="minorHAnsi"/>
          <w:bCs/>
          <w:color w:val="auto"/>
          <w:sz w:val="22"/>
          <w:szCs w:val="22"/>
          <w:lang w:val="en-GB"/>
        </w:rPr>
        <w:t>we</w:t>
      </w:r>
      <w:r w:rsidRPr="001F5690">
        <w:rPr>
          <w:rFonts w:asciiTheme="minorHAnsi" w:hAnsiTheme="minorHAnsi" w:cstheme="minorHAnsi"/>
          <w:bCs/>
          <w:color w:val="auto"/>
          <w:sz w:val="22"/>
          <w:szCs w:val="22"/>
          <w:lang w:val="en-GB"/>
        </w:rPr>
        <w:t>, and anyone else charged with using the data, processes and stores it securely.</w:t>
      </w:r>
    </w:p>
    <w:p w14:paraId="0B58006F" w14:textId="77777777" w:rsidR="00140A98" w:rsidRPr="001F5690" w:rsidRDefault="00140A98" w:rsidP="00140A98">
      <w:pPr>
        <w:rPr>
          <w:rFonts w:asciiTheme="minorHAnsi" w:hAnsiTheme="minorHAnsi" w:cstheme="minorHAnsi"/>
          <w:bCs/>
          <w:sz w:val="22"/>
          <w:szCs w:val="22"/>
          <w:lang w:val="en"/>
        </w:rPr>
      </w:pPr>
    </w:p>
    <w:p w14:paraId="4A15470A" w14:textId="77777777" w:rsidR="00140A98" w:rsidRPr="001F5690" w:rsidRDefault="00140A98" w:rsidP="00140A98">
      <w:pPr>
        <w:pStyle w:val="ListParagraph"/>
        <w:numPr>
          <w:ilvl w:val="0"/>
          <w:numId w:val="1"/>
        </w:numPr>
        <w:rPr>
          <w:rFonts w:asciiTheme="minorHAnsi" w:hAnsiTheme="minorHAnsi" w:cstheme="minorHAnsi"/>
          <w:bCs/>
          <w:sz w:val="22"/>
          <w:szCs w:val="22"/>
          <w:lang w:val="en"/>
        </w:rPr>
      </w:pPr>
      <w:r w:rsidRPr="001F5690">
        <w:rPr>
          <w:rFonts w:asciiTheme="minorHAnsi" w:hAnsiTheme="minorHAnsi" w:cstheme="minorHAnsi"/>
          <w:bCs/>
          <w:color w:val="auto"/>
          <w:sz w:val="22"/>
          <w:szCs w:val="22"/>
          <w:lang w:val="en-GB"/>
        </w:rPr>
        <w:t>I</w:t>
      </w:r>
      <w:r>
        <w:rPr>
          <w:rFonts w:asciiTheme="minorHAnsi" w:hAnsiTheme="minorHAnsi" w:cstheme="minorHAnsi"/>
          <w:bCs/>
          <w:color w:val="auto"/>
          <w:sz w:val="22"/>
          <w:szCs w:val="22"/>
          <w:lang w:val="en-GB"/>
        </w:rPr>
        <w:t>, Anja Ashton,</w:t>
      </w:r>
      <w:r w:rsidRPr="001F5690">
        <w:rPr>
          <w:rFonts w:asciiTheme="minorHAnsi" w:hAnsiTheme="minorHAnsi" w:cstheme="minorHAnsi"/>
          <w:bCs/>
          <w:color w:val="auto"/>
          <w:sz w:val="22"/>
          <w:szCs w:val="22"/>
          <w:lang w:val="en-GB"/>
        </w:rPr>
        <w:t xml:space="preserve"> will be accountable for the data. This means that I will be able to show how I (and anyone working with me) </w:t>
      </w:r>
      <w:r>
        <w:rPr>
          <w:rFonts w:asciiTheme="minorHAnsi" w:hAnsiTheme="minorHAnsi" w:cstheme="minorHAnsi"/>
          <w:bCs/>
          <w:color w:val="auto"/>
          <w:sz w:val="22"/>
          <w:szCs w:val="22"/>
          <w:lang w:val="en-GB"/>
        </w:rPr>
        <w:t>is</w:t>
      </w:r>
      <w:r w:rsidRPr="001F5690">
        <w:rPr>
          <w:rFonts w:asciiTheme="minorHAnsi" w:hAnsiTheme="minorHAnsi" w:cstheme="minorHAnsi"/>
          <w:bCs/>
          <w:color w:val="auto"/>
          <w:sz w:val="22"/>
          <w:szCs w:val="22"/>
          <w:lang w:val="en-GB"/>
        </w:rPr>
        <w:t xml:space="preserve"> complying with the law.</w:t>
      </w:r>
    </w:p>
    <w:p w14:paraId="2D5324A0" w14:textId="77777777" w:rsidR="00140A98" w:rsidRPr="001F5690" w:rsidRDefault="00140A98" w:rsidP="00140A98">
      <w:pPr>
        <w:pStyle w:val="ListParagraph"/>
        <w:rPr>
          <w:rFonts w:asciiTheme="minorHAnsi" w:hAnsiTheme="minorHAnsi" w:cstheme="minorHAnsi"/>
          <w:bCs/>
          <w:sz w:val="22"/>
          <w:szCs w:val="22"/>
          <w:lang w:val="en"/>
        </w:rPr>
      </w:pPr>
    </w:p>
    <w:p w14:paraId="69B0C75E" w14:textId="77777777" w:rsidR="00140A98" w:rsidRPr="009742C4" w:rsidRDefault="00140A98" w:rsidP="00140A98">
      <w:pPr>
        <w:rPr>
          <w:rFonts w:ascii="Calibri" w:hAnsi="Calibri" w:cs="Calibri"/>
          <w:bCs/>
          <w:i/>
          <w:iCs/>
          <w:sz w:val="22"/>
          <w:szCs w:val="22"/>
          <w:lang w:val="en"/>
        </w:rPr>
      </w:pPr>
      <w:r>
        <w:rPr>
          <w:rFonts w:ascii="Calibri" w:hAnsi="Calibri" w:cs="Calibri"/>
          <w:bCs/>
          <w:sz w:val="22"/>
          <w:szCs w:val="22"/>
        </w:rPr>
        <w:t xml:space="preserve">We </w:t>
      </w:r>
      <w:r w:rsidRPr="001F5690">
        <w:rPr>
          <w:rFonts w:ascii="Calibri" w:hAnsi="Calibri" w:cs="Calibri"/>
          <w:bCs/>
          <w:sz w:val="22"/>
          <w:szCs w:val="22"/>
        </w:rPr>
        <w:t xml:space="preserve">have registered with the </w:t>
      </w:r>
      <w:r w:rsidRPr="001F5690">
        <w:rPr>
          <w:rFonts w:ascii="Calibri" w:hAnsi="Calibri" w:cs="Calibri"/>
          <w:bCs/>
          <w:i/>
          <w:iCs/>
          <w:sz w:val="22"/>
          <w:szCs w:val="22"/>
        </w:rPr>
        <w:t>Information Commissioner’s Office</w:t>
      </w:r>
      <w:r w:rsidRPr="001F5690">
        <w:rPr>
          <w:rFonts w:ascii="Calibri" w:hAnsi="Calibri" w:cs="Calibri"/>
          <w:bCs/>
          <w:sz w:val="22"/>
          <w:szCs w:val="22"/>
        </w:rPr>
        <w:t>, t</w:t>
      </w:r>
      <w:r w:rsidRPr="001F5690">
        <w:rPr>
          <w:rFonts w:ascii="Calibri" w:hAnsi="Calibri" w:cs="Calibri"/>
          <w:bCs/>
          <w:sz w:val="22"/>
          <w:szCs w:val="22"/>
          <w:lang w:val="en"/>
        </w:rPr>
        <w:t>he UK’s independent authority set up to uphold information rights in the public interest, promoting openness by public bodies and data privacy for individuals.</w:t>
      </w:r>
      <w:r>
        <w:rPr>
          <w:rFonts w:ascii="Calibri" w:hAnsi="Calibri" w:cs="Calibri"/>
          <w:bCs/>
          <w:sz w:val="22"/>
          <w:szCs w:val="22"/>
          <w:lang w:val="en"/>
        </w:rPr>
        <w:t xml:space="preserve"> Anja Ashton is the </w:t>
      </w:r>
      <w:r w:rsidRPr="00261A9D">
        <w:rPr>
          <w:rFonts w:ascii="Calibri" w:hAnsi="Calibri" w:cs="Calibri"/>
          <w:bCs/>
          <w:i/>
          <w:iCs/>
          <w:sz w:val="22"/>
          <w:szCs w:val="22"/>
          <w:lang w:val="en"/>
        </w:rPr>
        <w:t>Data Protection Officer</w:t>
      </w:r>
      <w:r>
        <w:rPr>
          <w:rFonts w:ascii="Calibri" w:hAnsi="Calibri" w:cs="Calibri"/>
          <w:bCs/>
          <w:sz w:val="22"/>
          <w:szCs w:val="22"/>
          <w:lang w:val="en"/>
        </w:rPr>
        <w:t xml:space="preserve"> and </w:t>
      </w:r>
      <w:r w:rsidRPr="00261A9D">
        <w:rPr>
          <w:rFonts w:ascii="Calibri" w:hAnsi="Calibri" w:cs="Calibri"/>
          <w:bCs/>
          <w:i/>
          <w:iCs/>
          <w:sz w:val="22"/>
          <w:szCs w:val="22"/>
          <w:lang w:val="en"/>
        </w:rPr>
        <w:t>Data Controller</w:t>
      </w:r>
      <w:r>
        <w:rPr>
          <w:rFonts w:ascii="Calibri" w:hAnsi="Calibri" w:cs="Calibri"/>
          <w:bCs/>
          <w:sz w:val="22"/>
          <w:szCs w:val="22"/>
          <w:lang w:val="en"/>
        </w:rPr>
        <w:t xml:space="preserve"> of </w:t>
      </w:r>
      <w:r w:rsidRPr="009742C4">
        <w:rPr>
          <w:rFonts w:ascii="Calibri" w:hAnsi="Calibri" w:cs="Calibri"/>
          <w:bCs/>
          <w:i/>
          <w:iCs/>
          <w:sz w:val="22"/>
          <w:szCs w:val="22"/>
          <w:lang w:val="en"/>
        </w:rPr>
        <w:t>Language Garden.</w:t>
      </w:r>
    </w:p>
    <w:p w14:paraId="3DDD58A9" w14:textId="77777777" w:rsidR="00140A98" w:rsidRPr="001F5690" w:rsidRDefault="00140A98" w:rsidP="00140A98">
      <w:pPr>
        <w:rPr>
          <w:rFonts w:ascii="Calibri" w:hAnsi="Calibri" w:cs="Calibri"/>
          <w:b/>
          <w:bCs/>
          <w:sz w:val="22"/>
          <w:szCs w:val="22"/>
        </w:rPr>
      </w:pPr>
      <w:r w:rsidRPr="001F5690">
        <w:rPr>
          <w:rFonts w:ascii="Calibri" w:hAnsi="Calibri" w:cs="Calibri"/>
          <w:bCs/>
          <w:sz w:val="22"/>
          <w:szCs w:val="22"/>
        </w:rPr>
        <w:t xml:space="preserve"> </w:t>
      </w:r>
    </w:p>
    <w:p w14:paraId="6F9F1A5E" w14:textId="66C60EEA" w:rsidR="00140A98" w:rsidRDefault="00140A98" w:rsidP="00140A98">
      <w:pPr>
        <w:rPr>
          <w:rFonts w:ascii="Calibri" w:hAnsi="Calibri" w:cs="Calibri"/>
          <w:bCs/>
          <w:sz w:val="22"/>
          <w:szCs w:val="22"/>
        </w:rPr>
      </w:pPr>
      <w:r>
        <w:rPr>
          <w:rFonts w:ascii="Calibri" w:hAnsi="Calibri" w:cs="Calibri"/>
          <w:bCs/>
          <w:sz w:val="22"/>
          <w:szCs w:val="22"/>
        </w:rPr>
        <w:t>We</w:t>
      </w:r>
      <w:r w:rsidRPr="001F5690">
        <w:rPr>
          <w:rFonts w:ascii="Calibri" w:hAnsi="Calibri" w:cs="Calibri"/>
          <w:bCs/>
          <w:sz w:val="22"/>
          <w:szCs w:val="22"/>
        </w:rPr>
        <w:t xml:space="preserve"> expect </w:t>
      </w:r>
      <w:r>
        <w:rPr>
          <w:rFonts w:ascii="Calibri" w:hAnsi="Calibri" w:cs="Calibri"/>
          <w:bCs/>
          <w:sz w:val="22"/>
          <w:szCs w:val="22"/>
        </w:rPr>
        <w:t>parents/guardians</w:t>
      </w:r>
      <w:r w:rsidRPr="001F5690">
        <w:rPr>
          <w:rFonts w:ascii="Calibri" w:hAnsi="Calibri" w:cs="Calibri"/>
          <w:bCs/>
          <w:sz w:val="22"/>
          <w:szCs w:val="22"/>
        </w:rPr>
        <w:t xml:space="preserve"> to keep private and confidential any sensitive information they may accidentally learn about </w:t>
      </w:r>
      <w:r>
        <w:rPr>
          <w:rFonts w:ascii="Calibri" w:hAnsi="Calibri" w:cs="Calibri"/>
          <w:bCs/>
          <w:sz w:val="22"/>
          <w:szCs w:val="22"/>
        </w:rPr>
        <w:t>any staff member</w:t>
      </w:r>
      <w:r>
        <w:rPr>
          <w:rFonts w:ascii="Calibri" w:hAnsi="Calibri" w:cs="Calibri"/>
          <w:bCs/>
          <w:sz w:val="22"/>
          <w:szCs w:val="22"/>
        </w:rPr>
        <w:t xml:space="preserve"> and their</w:t>
      </w:r>
      <w:r w:rsidRPr="001F5690">
        <w:rPr>
          <w:rFonts w:ascii="Calibri" w:hAnsi="Calibri" w:cs="Calibri"/>
          <w:bCs/>
          <w:sz w:val="22"/>
          <w:szCs w:val="22"/>
        </w:rPr>
        <w:t xml:space="preserve"> family, </w:t>
      </w:r>
      <w:r>
        <w:rPr>
          <w:rFonts w:ascii="Calibri" w:hAnsi="Calibri" w:cs="Calibri"/>
          <w:bCs/>
          <w:sz w:val="22"/>
          <w:szCs w:val="22"/>
        </w:rPr>
        <w:t xml:space="preserve">the </w:t>
      </w:r>
      <w:r w:rsidRPr="001F5690">
        <w:rPr>
          <w:rFonts w:ascii="Calibri" w:hAnsi="Calibri" w:cs="Calibri"/>
          <w:bCs/>
          <w:sz w:val="22"/>
          <w:szCs w:val="22"/>
        </w:rPr>
        <w:t xml:space="preserve">setting or the other children and families attending </w:t>
      </w:r>
      <w:r>
        <w:rPr>
          <w:rFonts w:ascii="Calibri" w:hAnsi="Calibri" w:cs="Calibri"/>
          <w:bCs/>
          <w:sz w:val="22"/>
          <w:szCs w:val="22"/>
        </w:rPr>
        <w:t>our</w:t>
      </w:r>
      <w:r w:rsidRPr="001F5690">
        <w:rPr>
          <w:rFonts w:ascii="Calibri" w:hAnsi="Calibri" w:cs="Calibri"/>
          <w:bCs/>
          <w:sz w:val="22"/>
          <w:szCs w:val="22"/>
        </w:rPr>
        <w:t xml:space="preserve"> setting, unless it is a child protection issue.</w:t>
      </w:r>
    </w:p>
    <w:p w14:paraId="45C37339" w14:textId="77777777" w:rsidR="00140A98" w:rsidRPr="001F5690" w:rsidRDefault="00140A98" w:rsidP="00140A98">
      <w:pPr>
        <w:rPr>
          <w:rFonts w:ascii="Calibri" w:hAnsi="Calibri" w:cs="Calibri"/>
          <w:bCs/>
          <w:sz w:val="22"/>
          <w:szCs w:val="22"/>
        </w:rPr>
      </w:pPr>
    </w:p>
    <w:p w14:paraId="76281AE9" w14:textId="77777777" w:rsidR="00140A98" w:rsidRDefault="00140A98" w:rsidP="00140A98">
      <w:pPr>
        <w:rPr>
          <w:rFonts w:ascii="Calibri" w:hAnsi="Calibri" w:cs="Calibri"/>
          <w:bCs/>
          <w:sz w:val="22"/>
          <w:szCs w:val="22"/>
          <w:lang w:val="en"/>
        </w:rPr>
      </w:pPr>
      <w:r>
        <w:rPr>
          <w:rFonts w:ascii="Calibri" w:hAnsi="Calibri" w:cs="Calibri"/>
          <w:bCs/>
          <w:sz w:val="22"/>
          <w:szCs w:val="22"/>
          <w:lang w:val="en"/>
        </w:rPr>
        <w:t>We</w:t>
      </w:r>
      <w:r w:rsidRPr="001F5690">
        <w:rPr>
          <w:rFonts w:ascii="Calibri" w:hAnsi="Calibri" w:cs="Calibri"/>
          <w:bCs/>
          <w:sz w:val="22"/>
          <w:szCs w:val="22"/>
          <w:lang w:val="en"/>
        </w:rPr>
        <w:t xml:space="preserve"> will be asking </w:t>
      </w:r>
      <w:r>
        <w:rPr>
          <w:rFonts w:ascii="Calibri" w:hAnsi="Calibri" w:cs="Calibri"/>
          <w:bCs/>
          <w:sz w:val="22"/>
          <w:szCs w:val="22"/>
          <w:lang w:val="en"/>
        </w:rPr>
        <w:t>parents/guardians</w:t>
      </w:r>
      <w:r w:rsidRPr="001F5690">
        <w:rPr>
          <w:rFonts w:ascii="Calibri" w:hAnsi="Calibri" w:cs="Calibri"/>
          <w:bCs/>
          <w:sz w:val="22"/>
          <w:szCs w:val="22"/>
          <w:lang w:val="en"/>
        </w:rPr>
        <w:t xml:space="preserve"> for personal data about themselves and their child/ren </w:t>
      </w:r>
      <w:proofErr w:type="gramStart"/>
      <w:r w:rsidRPr="001F5690">
        <w:rPr>
          <w:rFonts w:ascii="Calibri" w:hAnsi="Calibri" w:cs="Calibri"/>
          <w:bCs/>
          <w:sz w:val="22"/>
          <w:szCs w:val="22"/>
          <w:lang w:val="en"/>
        </w:rPr>
        <w:t>in order to</w:t>
      </w:r>
      <w:proofErr w:type="gramEnd"/>
      <w:r w:rsidRPr="001F5690">
        <w:rPr>
          <w:rFonts w:ascii="Calibri" w:hAnsi="Calibri" w:cs="Calibri"/>
          <w:bCs/>
          <w:sz w:val="22"/>
          <w:szCs w:val="22"/>
          <w:lang w:val="en"/>
        </w:rPr>
        <w:t xml:space="preserve"> deliver a childcare service. </w:t>
      </w:r>
      <w:r>
        <w:rPr>
          <w:rFonts w:ascii="Calibri" w:hAnsi="Calibri" w:cs="Calibri"/>
          <w:bCs/>
          <w:sz w:val="22"/>
          <w:szCs w:val="22"/>
          <w:lang w:val="en"/>
        </w:rPr>
        <w:t>We are</w:t>
      </w:r>
      <w:r w:rsidRPr="001F5690">
        <w:rPr>
          <w:rFonts w:ascii="Calibri" w:hAnsi="Calibri" w:cs="Calibri"/>
          <w:bCs/>
          <w:sz w:val="22"/>
          <w:szCs w:val="22"/>
          <w:lang w:val="en"/>
        </w:rPr>
        <w:t xml:space="preserve"> required to hold and use this personal data </w:t>
      </w:r>
      <w:proofErr w:type="gramStart"/>
      <w:r w:rsidRPr="001F5690">
        <w:rPr>
          <w:rFonts w:ascii="Calibri" w:hAnsi="Calibri" w:cs="Calibri"/>
          <w:bCs/>
          <w:sz w:val="22"/>
          <w:szCs w:val="22"/>
          <w:lang w:val="en"/>
        </w:rPr>
        <w:t>in order to</w:t>
      </w:r>
      <w:proofErr w:type="gramEnd"/>
      <w:r w:rsidRPr="001F5690">
        <w:rPr>
          <w:rFonts w:ascii="Calibri" w:hAnsi="Calibri" w:cs="Calibri"/>
          <w:bCs/>
          <w:sz w:val="22"/>
          <w:szCs w:val="22"/>
          <w:lang w:val="en"/>
        </w:rPr>
        <w:t xml:space="preserve"> comply with the statutory framework for the </w:t>
      </w:r>
      <w:r>
        <w:rPr>
          <w:rFonts w:ascii="Calibri" w:hAnsi="Calibri" w:cs="Calibri"/>
          <w:bCs/>
          <w:i/>
          <w:iCs/>
          <w:sz w:val="22"/>
          <w:szCs w:val="22"/>
          <w:lang w:val="en"/>
        </w:rPr>
        <w:t>Early Years</w:t>
      </w:r>
      <w:r w:rsidRPr="001F5690">
        <w:rPr>
          <w:rFonts w:ascii="Calibri" w:hAnsi="Calibri" w:cs="Calibri"/>
          <w:bCs/>
          <w:i/>
          <w:iCs/>
          <w:sz w:val="22"/>
          <w:szCs w:val="22"/>
          <w:lang w:val="en"/>
        </w:rPr>
        <w:t xml:space="preserve"> Foundation Stage</w:t>
      </w:r>
      <w:r w:rsidRPr="001F5690">
        <w:rPr>
          <w:rFonts w:ascii="Calibri" w:hAnsi="Calibri" w:cs="Calibri"/>
          <w:bCs/>
          <w:sz w:val="22"/>
          <w:szCs w:val="22"/>
          <w:lang w:val="en"/>
        </w:rPr>
        <w:t xml:space="preserve">, </w:t>
      </w:r>
      <w:proofErr w:type="spellStart"/>
      <w:r w:rsidRPr="001F5690">
        <w:rPr>
          <w:rFonts w:ascii="Calibri" w:hAnsi="Calibri" w:cs="Calibri"/>
          <w:bCs/>
          <w:i/>
          <w:iCs/>
          <w:sz w:val="22"/>
          <w:szCs w:val="22"/>
          <w:lang w:val="en"/>
        </w:rPr>
        <w:t>Ofsted</w:t>
      </w:r>
      <w:proofErr w:type="spellEnd"/>
      <w:r w:rsidRPr="001F5690">
        <w:rPr>
          <w:rFonts w:ascii="Calibri" w:hAnsi="Calibri" w:cs="Calibri"/>
          <w:bCs/>
          <w:sz w:val="22"/>
          <w:szCs w:val="22"/>
          <w:lang w:val="en"/>
        </w:rPr>
        <w:t xml:space="preserve">, </w:t>
      </w:r>
      <w:r w:rsidRPr="001F5690">
        <w:rPr>
          <w:rFonts w:ascii="Calibri" w:hAnsi="Calibri" w:cs="Calibri"/>
          <w:bCs/>
          <w:i/>
          <w:iCs/>
          <w:sz w:val="22"/>
          <w:szCs w:val="22"/>
          <w:lang w:val="en"/>
        </w:rPr>
        <w:t>Department for Education</w:t>
      </w:r>
      <w:r w:rsidRPr="001F5690">
        <w:rPr>
          <w:rFonts w:ascii="Calibri" w:hAnsi="Calibri" w:cs="Calibri"/>
          <w:bCs/>
          <w:sz w:val="22"/>
          <w:szCs w:val="22"/>
          <w:lang w:val="en"/>
        </w:rPr>
        <w:t xml:space="preserve"> and </w:t>
      </w:r>
      <w:r>
        <w:rPr>
          <w:rFonts w:ascii="Calibri" w:hAnsi="Calibri" w:cs="Calibri"/>
          <w:bCs/>
          <w:sz w:val="22"/>
          <w:szCs w:val="22"/>
          <w:lang w:val="en"/>
        </w:rPr>
        <w:t>our</w:t>
      </w:r>
      <w:r w:rsidRPr="001F5690">
        <w:rPr>
          <w:rFonts w:ascii="Calibri" w:hAnsi="Calibri" w:cs="Calibri"/>
          <w:bCs/>
          <w:sz w:val="22"/>
          <w:szCs w:val="22"/>
          <w:lang w:val="en"/>
        </w:rPr>
        <w:t xml:space="preserve"> local authority.</w:t>
      </w:r>
    </w:p>
    <w:p w14:paraId="7B9D483D" w14:textId="77777777" w:rsidR="00140A98" w:rsidRDefault="00140A98" w:rsidP="00140A98">
      <w:pPr>
        <w:rPr>
          <w:rFonts w:ascii="Calibri" w:hAnsi="Calibri" w:cs="Calibri"/>
          <w:bCs/>
          <w:sz w:val="22"/>
          <w:szCs w:val="22"/>
          <w:lang w:val="en"/>
        </w:rPr>
      </w:pPr>
    </w:p>
    <w:p w14:paraId="5BE94611" w14:textId="77777777" w:rsidR="00140A98" w:rsidRDefault="00140A98" w:rsidP="00140A98">
      <w:pPr>
        <w:rPr>
          <w:rFonts w:ascii="Calibri" w:hAnsi="Calibri" w:cs="Calibri"/>
          <w:b/>
          <w:bCs/>
          <w:sz w:val="22"/>
          <w:szCs w:val="22"/>
          <w:u w:val="single"/>
        </w:rPr>
      </w:pPr>
      <w:r w:rsidRPr="001F5690">
        <w:rPr>
          <w:rFonts w:ascii="Calibri" w:hAnsi="Calibri" w:cs="Calibri"/>
          <w:b/>
          <w:bCs/>
          <w:sz w:val="22"/>
          <w:szCs w:val="22"/>
          <w:u w:val="single"/>
        </w:rPr>
        <w:t xml:space="preserve">Subject access </w:t>
      </w:r>
    </w:p>
    <w:p w14:paraId="1F31E866" w14:textId="77777777" w:rsidR="00140A98" w:rsidRDefault="00140A98" w:rsidP="00140A98">
      <w:pPr>
        <w:rPr>
          <w:rFonts w:ascii="Calibri" w:hAnsi="Calibri" w:cs="Calibri"/>
          <w:b/>
          <w:bCs/>
          <w:sz w:val="22"/>
          <w:szCs w:val="22"/>
          <w:u w:val="single"/>
        </w:rPr>
      </w:pPr>
    </w:p>
    <w:p w14:paraId="58AD4BF2" w14:textId="77777777" w:rsidR="00140A98" w:rsidRDefault="00140A98" w:rsidP="00140A98">
      <w:pPr>
        <w:rPr>
          <w:rFonts w:ascii="Calibri" w:hAnsi="Calibri" w:cs="Calibri"/>
          <w:bCs/>
          <w:sz w:val="22"/>
          <w:szCs w:val="22"/>
        </w:rPr>
      </w:pPr>
      <w:r>
        <w:rPr>
          <w:rFonts w:ascii="Calibri" w:hAnsi="Calibri" w:cs="Calibri"/>
          <w:bCs/>
          <w:sz w:val="22"/>
          <w:szCs w:val="22"/>
        </w:rPr>
        <w:t>Parents/guardians</w:t>
      </w:r>
      <w:r w:rsidRPr="001F5690">
        <w:rPr>
          <w:rFonts w:ascii="Calibri" w:hAnsi="Calibri" w:cs="Calibri"/>
          <w:bCs/>
          <w:sz w:val="22"/>
          <w:szCs w:val="22"/>
        </w:rPr>
        <w:t xml:space="preserve"> and those with parental responsibility have the right to inspect records about their child at any time. This will be provided without delay and no later than one month after the request. Requests can be made </w:t>
      </w:r>
      <w:proofErr w:type="gramStart"/>
      <w:r w:rsidRPr="001F5690">
        <w:rPr>
          <w:rFonts w:ascii="Calibri" w:hAnsi="Calibri" w:cs="Calibri"/>
          <w:bCs/>
          <w:sz w:val="22"/>
          <w:szCs w:val="22"/>
        </w:rPr>
        <w:t>verbally</w:t>
      </w:r>
      <w:proofErr w:type="gramEnd"/>
      <w:r w:rsidRPr="001F5690">
        <w:rPr>
          <w:rFonts w:ascii="Calibri" w:hAnsi="Calibri" w:cs="Calibri"/>
          <w:bCs/>
          <w:sz w:val="22"/>
          <w:szCs w:val="22"/>
        </w:rPr>
        <w:t xml:space="preserve"> and </w:t>
      </w:r>
      <w:r>
        <w:rPr>
          <w:rFonts w:ascii="Calibri" w:hAnsi="Calibri" w:cs="Calibri"/>
          <w:bCs/>
          <w:sz w:val="22"/>
          <w:szCs w:val="22"/>
        </w:rPr>
        <w:t>we</w:t>
      </w:r>
      <w:r w:rsidRPr="001F5690">
        <w:rPr>
          <w:rFonts w:ascii="Calibri" w:hAnsi="Calibri" w:cs="Calibri"/>
          <w:bCs/>
          <w:sz w:val="22"/>
          <w:szCs w:val="22"/>
        </w:rPr>
        <w:t xml:space="preserve"> will ensure </w:t>
      </w:r>
      <w:r>
        <w:rPr>
          <w:rFonts w:ascii="Calibri" w:hAnsi="Calibri" w:cs="Calibri"/>
          <w:bCs/>
          <w:sz w:val="22"/>
          <w:szCs w:val="22"/>
        </w:rPr>
        <w:t>we</w:t>
      </w:r>
      <w:r w:rsidRPr="001F5690">
        <w:rPr>
          <w:rFonts w:ascii="Calibri" w:hAnsi="Calibri" w:cs="Calibri"/>
          <w:bCs/>
          <w:sz w:val="22"/>
          <w:szCs w:val="22"/>
        </w:rPr>
        <w:t xml:space="preserve"> have received the correct </w:t>
      </w:r>
      <w:r w:rsidRPr="001F5690">
        <w:rPr>
          <w:rFonts w:ascii="Calibri" w:hAnsi="Calibri" w:cs="Calibri"/>
          <w:bCs/>
          <w:sz w:val="22"/>
          <w:szCs w:val="22"/>
        </w:rPr>
        <w:lastRenderedPageBreak/>
        <w:t xml:space="preserve">information. </w:t>
      </w:r>
      <w:r>
        <w:rPr>
          <w:rFonts w:ascii="Calibri" w:hAnsi="Calibri" w:cs="Calibri"/>
          <w:bCs/>
          <w:sz w:val="22"/>
          <w:szCs w:val="22"/>
        </w:rPr>
        <w:t>We</w:t>
      </w:r>
      <w:r w:rsidRPr="001F5690">
        <w:rPr>
          <w:rFonts w:ascii="Calibri" w:hAnsi="Calibri" w:cs="Calibri"/>
          <w:bCs/>
          <w:sz w:val="22"/>
          <w:szCs w:val="22"/>
        </w:rPr>
        <w:t xml:space="preserve"> may need to check the identity of the person making the request if, for example, the request was made via an unknown email address. </w:t>
      </w:r>
      <w:r>
        <w:rPr>
          <w:rFonts w:ascii="Calibri" w:hAnsi="Calibri" w:cs="Calibri"/>
          <w:bCs/>
          <w:sz w:val="22"/>
          <w:szCs w:val="22"/>
        </w:rPr>
        <w:t>We</w:t>
      </w:r>
      <w:r w:rsidRPr="001F5690">
        <w:rPr>
          <w:rFonts w:ascii="Calibri" w:hAnsi="Calibri" w:cs="Calibri"/>
          <w:bCs/>
          <w:sz w:val="22"/>
          <w:szCs w:val="22"/>
        </w:rPr>
        <w:t xml:space="preserve"> will ask </w:t>
      </w:r>
      <w:r>
        <w:rPr>
          <w:rFonts w:ascii="Calibri" w:hAnsi="Calibri" w:cs="Calibri"/>
          <w:bCs/>
          <w:sz w:val="22"/>
          <w:szCs w:val="22"/>
        </w:rPr>
        <w:t>parents/guardians</w:t>
      </w:r>
      <w:r w:rsidRPr="001F5690">
        <w:rPr>
          <w:rFonts w:ascii="Calibri" w:hAnsi="Calibri" w:cs="Calibri"/>
          <w:bCs/>
          <w:sz w:val="22"/>
          <w:szCs w:val="22"/>
        </w:rPr>
        <w:t xml:space="preserve"> to regularly check that the data is correct and update it where necessary.</w:t>
      </w:r>
    </w:p>
    <w:p w14:paraId="11B4D655" w14:textId="77777777" w:rsidR="00140A98" w:rsidRPr="001F5690" w:rsidRDefault="00140A98" w:rsidP="00140A98">
      <w:pPr>
        <w:rPr>
          <w:rFonts w:ascii="Calibri" w:hAnsi="Calibri" w:cs="Calibri"/>
          <w:b/>
          <w:bCs/>
          <w:sz w:val="22"/>
          <w:szCs w:val="22"/>
          <w:u w:val="single"/>
        </w:rPr>
      </w:pPr>
      <w:r w:rsidRPr="001F5690">
        <w:rPr>
          <w:rFonts w:ascii="Calibri" w:hAnsi="Calibri" w:cs="Calibri"/>
          <w:b/>
          <w:bCs/>
          <w:sz w:val="22"/>
          <w:szCs w:val="22"/>
          <w:u w:val="single"/>
        </w:rPr>
        <w:t>Individual Rights</w:t>
      </w:r>
    </w:p>
    <w:p w14:paraId="618F4342" w14:textId="77777777" w:rsidR="00140A98" w:rsidRPr="001F5690" w:rsidRDefault="00140A98" w:rsidP="00140A98">
      <w:pPr>
        <w:rPr>
          <w:rFonts w:ascii="Calibri" w:hAnsi="Calibri" w:cs="Calibri"/>
          <w:b/>
          <w:bCs/>
          <w:sz w:val="22"/>
          <w:szCs w:val="22"/>
        </w:rPr>
      </w:pPr>
    </w:p>
    <w:p w14:paraId="501426A6" w14:textId="77777777" w:rsidR="00140A98" w:rsidRDefault="00140A98" w:rsidP="00140A98">
      <w:pPr>
        <w:rPr>
          <w:rFonts w:ascii="Calibri" w:hAnsi="Calibri" w:cs="Calibri"/>
          <w:bCs/>
          <w:sz w:val="22"/>
          <w:szCs w:val="22"/>
        </w:rPr>
      </w:pPr>
      <w:r w:rsidRPr="001F5690">
        <w:rPr>
          <w:rFonts w:ascii="Calibri" w:hAnsi="Calibri" w:cs="Calibri"/>
          <w:bCs/>
          <w:sz w:val="22"/>
          <w:szCs w:val="22"/>
        </w:rPr>
        <w:t>The GDPR provides the following rights for individuals:</w:t>
      </w:r>
    </w:p>
    <w:p w14:paraId="301B88D2" w14:textId="77777777" w:rsidR="00140A98" w:rsidRPr="001F5690" w:rsidRDefault="00140A98" w:rsidP="00140A98">
      <w:pPr>
        <w:rPr>
          <w:rFonts w:ascii="Calibri" w:hAnsi="Calibri" w:cs="Calibri"/>
          <w:bCs/>
          <w:sz w:val="22"/>
          <w:szCs w:val="22"/>
        </w:rPr>
      </w:pPr>
    </w:p>
    <w:p w14:paraId="2B5CA3F3" w14:textId="77777777" w:rsidR="00140A98" w:rsidRPr="001F5690" w:rsidRDefault="00140A98" w:rsidP="00140A98">
      <w:pPr>
        <w:pStyle w:val="ListParagraph"/>
        <w:numPr>
          <w:ilvl w:val="0"/>
          <w:numId w:val="2"/>
        </w:numPr>
        <w:rPr>
          <w:bCs/>
          <w:sz w:val="22"/>
          <w:szCs w:val="22"/>
          <w:lang w:val="en-GB"/>
        </w:rPr>
      </w:pPr>
      <w:r w:rsidRPr="001F5690">
        <w:rPr>
          <w:bCs/>
          <w:sz w:val="22"/>
          <w:szCs w:val="22"/>
          <w:lang w:val="en-GB"/>
        </w:rPr>
        <w:t>The right to be informed</w:t>
      </w:r>
    </w:p>
    <w:p w14:paraId="1C0A7BF1" w14:textId="77777777" w:rsidR="00140A98" w:rsidRPr="001F5690" w:rsidRDefault="00140A98" w:rsidP="00140A98">
      <w:pPr>
        <w:rPr>
          <w:bCs/>
          <w:sz w:val="22"/>
          <w:szCs w:val="22"/>
        </w:rPr>
      </w:pPr>
    </w:p>
    <w:p w14:paraId="59419E25" w14:textId="77777777" w:rsidR="00140A98" w:rsidRDefault="00140A98" w:rsidP="00140A98">
      <w:pPr>
        <w:pStyle w:val="ListParagraph"/>
        <w:numPr>
          <w:ilvl w:val="0"/>
          <w:numId w:val="2"/>
        </w:numPr>
        <w:rPr>
          <w:bCs/>
          <w:sz w:val="22"/>
          <w:szCs w:val="22"/>
          <w:lang w:val="en-GB"/>
        </w:rPr>
      </w:pPr>
      <w:r w:rsidRPr="001F5690">
        <w:rPr>
          <w:bCs/>
          <w:sz w:val="22"/>
          <w:szCs w:val="22"/>
          <w:lang w:val="en-GB"/>
        </w:rPr>
        <w:t>The right of access</w:t>
      </w:r>
    </w:p>
    <w:p w14:paraId="455CEA3A" w14:textId="77777777" w:rsidR="00140A98" w:rsidRPr="001F5690" w:rsidRDefault="00140A98" w:rsidP="00140A98">
      <w:pPr>
        <w:pStyle w:val="ListParagraph"/>
        <w:rPr>
          <w:bCs/>
          <w:sz w:val="22"/>
          <w:szCs w:val="22"/>
          <w:lang w:val="en-GB"/>
        </w:rPr>
      </w:pPr>
    </w:p>
    <w:p w14:paraId="1892856B" w14:textId="77777777" w:rsidR="00140A98" w:rsidRPr="001F5690" w:rsidRDefault="00140A98" w:rsidP="00140A98">
      <w:pPr>
        <w:pStyle w:val="ListParagraph"/>
        <w:numPr>
          <w:ilvl w:val="0"/>
          <w:numId w:val="2"/>
        </w:numPr>
        <w:rPr>
          <w:bCs/>
          <w:sz w:val="22"/>
          <w:szCs w:val="22"/>
          <w:lang w:val="en-GB"/>
        </w:rPr>
      </w:pPr>
      <w:r w:rsidRPr="001F5690">
        <w:rPr>
          <w:bCs/>
          <w:color w:val="auto"/>
          <w:sz w:val="22"/>
          <w:szCs w:val="22"/>
          <w:lang w:val="en-GB"/>
        </w:rPr>
        <w:t>The right to rectificatio</w:t>
      </w:r>
      <w:r>
        <w:rPr>
          <w:bCs/>
          <w:color w:val="auto"/>
          <w:sz w:val="22"/>
          <w:szCs w:val="22"/>
          <w:lang w:val="en-GB"/>
        </w:rPr>
        <w:t>n</w:t>
      </w:r>
    </w:p>
    <w:p w14:paraId="48152540" w14:textId="77777777" w:rsidR="00140A98" w:rsidRPr="001F5690" w:rsidRDefault="00140A98" w:rsidP="00140A98">
      <w:pPr>
        <w:pStyle w:val="ListParagraph"/>
        <w:rPr>
          <w:bCs/>
          <w:sz w:val="22"/>
          <w:szCs w:val="22"/>
          <w:lang w:val="en-GB"/>
        </w:rPr>
      </w:pPr>
    </w:p>
    <w:p w14:paraId="6E42D7BF" w14:textId="77777777" w:rsidR="00140A98" w:rsidRPr="001F5690" w:rsidRDefault="00140A98" w:rsidP="00140A98">
      <w:pPr>
        <w:pStyle w:val="ListParagraph"/>
        <w:numPr>
          <w:ilvl w:val="0"/>
          <w:numId w:val="2"/>
        </w:numPr>
        <w:rPr>
          <w:bCs/>
          <w:sz w:val="22"/>
          <w:szCs w:val="22"/>
          <w:lang w:val="en-GB"/>
        </w:rPr>
      </w:pPr>
      <w:r w:rsidRPr="001F5690">
        <w:rPr>
          <w:bCs/>
          <w:color w:val="auto"/>
          <w:sz w:val="22"/>
          <w:szCs w:val="22"/>
          <w:lang w:val="en-GB"/>
        </w:rPr>
        <w:t>The right to erasure</w:t>
      </w:r>
    </w:p>
    <w:p w14:paraId="155BAFE1" w14:textId="77777777" w:rsidR="00140A98" w:rsidRPr="001F5690" w:rsidRDefault="00140A98" w:rsidP="00140A98">
      <w:pPr>
        <w:pStyle w:val="ListParagraph"/>
        <w:rPr>
          <w:bCs/>
          <w:sz w:val="22"/>
          <w:szCs w:val="22"/>
          <w:lang w:val="en-GB"/>
        </w:rPr>
      </w:pPr>
    </w:p>
    <w:p w14:paraId="7976F705" w14:textId="77777777" w:rsidR="00140A98" w:rsidRPr="001F5690" w:rsidRDefault="00140A98" w:rsidP="00140A98">
      <w:pPr>
        <w:pStyle w:val="ListParagraph"/>
        <w:numPr>
          <w:ilvl w:val="0"/>
          <w:numId w:val="2"/>
        </w:numPr>
        <w:rPr>
          <w:bCs/>
          <w:sz w:val="22"/>
          <w:szCs w:val="22"/>
          <w:lang w:val="en-GB"/>
        </w:rPr>
      </w:pPr>
      <w:r w:rsidRPr="001F5690">
        <w:rPr>
          <w:bCs/>
          <w:color w:val="auto"/>
          <w:sz w:val="22"/>
          <w:szCs w:val="22"/>
          <w:lang w:val="en-GB"/>
        </w:rPr>
        <w:t>The right to restrict processing</w:t>
      </w:r>
    </w:p>
    <w:p w14:paraId="63EF6211" w14:textId="77777777" w:rsidR="00140A98" w:rsidRPr="001F5690" w:rsidRDefault="00140A98" w:rsidP="00140A98">
      <w:pPr>
        <w:pStyle w:val="ListParagraph"/>
        <w:rPr>
          <w:bCs/>
          <w:sz w:val="22"/>
          <w:szCs w:val="22"/>
          <w:lang w:val="en-GB"/>
        </w:rPr>
      </w:pPr>
    </w:p>
    <w:p w14:paraId="71920BB3" w14:textId="77777777" w:rsidR="00140A98" w:rsidRPr="001F5690" w:rsidRDefault="00140A98" w:rsidP="00140A98">
      <w:pPr>
        <w:pStyle w:val="ListParagraph"/>
        <w:numPr>
          <w:ilvl w:val="0"/>
          <w:numId w:val="2"/>
        </w:numPr>
        <w:rPr>
          <w:bCs/>
          <w:sz w:val="22"/>
          <w:szCs w:val="22"/>
          <w:lang w:val="en-GB"/>
        </w:rPr>
      </w:pPr>
      <w:r w:rsidRPr="001F5690">
        <w:rPr>
          <w:bCs/>
          <w:color w:val="auto"/>
          <w:sz w:val="22"/>
          <w:szCs w:val="22"/>
          <w:lang w:val="en-GB"/>
        </w:rPr>
        <w:t>The right to data portability</w:t>
      </w:r>
    </w:p>
    <w:p w14:paraId="0AD7D6F4" w14:textId="77777777" w:rsidR="00140A98" w:rsidRPr="001F5690" w:rsidRDefault="00140A98" w:rsidP="00140A98">
      <w:pPr>
        <w:pStyle w:val="ListParagraph"/>
        <w:rPr>
          <w:bCs/>
          <w:sz w:val="22"/>
          <w:szCs w:val="22"/>
          <w:lang w:val="en-GB"/>
        </w:rPr>
      </w:pPr>
    </w:p>
    <w:p w14:paraId="155E0B1C" w14:textId="77777777" w:rsidR="00140A98" w:rsidRPr="001F5690" w:rsidRDefault="00140A98" w:rsidP="00140A98">
      <w:pPr>
        <w:pStyle w:val="ListParagraph"/>
        <w:numPr>
          <w:ilvl w:val="0"/>
          <w:numId w:val="2"/>
        </w:numPr>
        <w:rPr>
          <w:bCs/>
          <w:sz w:val="22"/>
          <w:szCs w:val="22"/>
          <w:lang w:val="en-GB"/>
        </w:rPr>
      </w:pPr>
      <w:r w:rsidRPr="001F5690">
        <w:rPr>
          <w:bCs/>
          <w:color w:val="auto"/>
          <w:sz w:val="22"/>
          <w:szCs w:val="22"/>
          <w:lang w:val="en-GB"/>
        </w:rPr>
        <w:t>The right to object</w:t>
      </w:r>
    </w:p>
    <w:p w14:paraId="53DCFB0D" w14:textId="77777777" w:rsidR="00140A98" w:rsidRPr="001F5690" w:rsidRDefault="00140A98" w:rsidP="00140A98">
      <w:pPr>
        <w:pStyle w:val="ListParagraph"/>
        <w:rPr>
          <w:bCs/>
          <w:sz w:val="22"/>
          <w:szCs w:val="22"/>
          <w:lang w:val="en-GB"/>
        </w:rPr>
      </w:pPr>
    </w:p>
    <w:p w14:paraId="5F97FF4E" w14:textId="77777777" w:rsidR="00140A98" w:rsidRPr="001F5690" w:rsidRDefault="00140A98" w:rsidP="00140A98">
      <w:pPr>
        <w:pStyle w:val="ListParagraph"/>
        <w:numPr>
          <w:ilvl w:val="0"/>
          <w:numId w:val="2"/>
        </w:numPr>
        <w:rPr>
          <w:bCs/>
          <w:sz w:val="22"/>
          <w:szCs w:val="22"/>
          <w:lang w:val="en-GB"/>
        </w:rPr>
      </w:pPr>
      <w:r w:rsidRPr="001F5690">
        <w:rPr>
          <w:bCs/>
          <w:color w:val="auto"/>
          <w:sz w:val="22"/>
          <w:szCs w:val="22"/>
          <w:lang w:val="en-GB"/>
        </w:rPr>
        <w:t>Rights in relation to automated decision making and profiling</w:t>
      </w:r>
    </w:p>
    <w:p w14:paraId="652A4E84" w14:textId="77777777" w:rsidR="00140A98" w:rsidRDefault="00140A98" w:rsidP="00140A98">
      <w:pPr>
        <w:rPr>
          <w:rFonts w:ascii="Calibri" w:hAnsi="Calibri" w:cs="Calibri"/>
          <w:bCs/>
          <w:sz w:val="22"/>
          <w:szCs w:val="22"/>
        </w:rPr>
      </w:pPr>
    </w:p>
    <w:p w14:paraId="23130F79" w14:textId="77777777" w:rsidR="00140A98" w:rsidRPr="00655171" w:rsidRDefault="00140A98" w:rsidP="00140A98">
      <w:pPr>
        <w:rPr>
          <w:rFonts w:asciiTheme="minorHAnsi" w:hAnsiTheme="minorHAnsi" w:cstheme="minorHAnsi"/>
          <w:b/>
          <w:bCs/>
          <w:sz w:val="22"/>
          <w:szCs w:val="22"/>
          <w:u w:val="single"/>
        </w:rPr>
      </w:pPr>
      <w:r w:rsidRPr="00655171">
        <w:rPr>
          <w:rFonts w:asciiTheme="minorHAnsi" w:hAnsiTheme="minorHAnsi" w:cstheme="minorHAnsi"/>
          <w:b/>
          <w:bCs/>
          <w:sz w:val="22"/>
          <w:szCs w:val="22"/>
          <w:u w:val="single"/>
        </w:rPr>
        <w:t>Storage</w:t>
      </w:r>
    </w:p>
    <w:p w14:paraId="2D454F8D" w14:textId="77777777" w:rsidR="00140A98" w:rsidRPr="00655171" w:rsidRDefault="00140A98" w:rsidP="00140A98">
      <w:pPr>
        <w:rPr>
          <w:rFonts w:asciiTheme="minorHAnsi" w:hAnsiTheme="minorHAnsi" w:cstheme="minorHAnsi"/>
          <w:b/>
          <w:bCs/>
          <w:sz w:val="22"/>
          <w:szCs w:val="22"/>
        </w:rPr>
      </w:pPr>
    </w:p>
    <w:p w14:paraId="5709AFB6" w14:textId="77777777" w:rsidR="00140A98" w:rsidRDefault="00140A98" w:rsidP="00140A98">
      <w:pPr>
        <w:rPr>
          <w:rFonts w:asciiTheme="minorHAnsi" w:hAnsiTheme="minorHAnsi" w:cstheme="minorHAnsi"/>
          <w:sz w:val="22"/>
          <w:szCs w:val="22"/>
        </w:rPr>
      </w:pPr>
      <w:r>
        <w:rPr>
          <w:rFonts w:asciiTheme="minorHAnsi" w:hAnsiTheme="minorHAnsi" w:cstheme="minorHAnsi"/>
          <w:sz w:val="22"/>
          <w:szCs w:val="22"/>
        </w:rPr>
        <w:t xml:space="preserve">Most of the data we process at </w:t>
      </w:r>
      <w:r w:rsidRPr="00CE158C">
        <w:rPr>
          <w:rFonts w:asciiTheme="minorHAnsi" w:hAnsiTheme="minorHAnsi" w:cstheme="minorHAnsi"/>
          <w:i/>
          <w:iCs/>
          <w:sz w:val="22"/>
          <w:szCs w:val="22"/>
        </w:rPr>
        <w:t>Language Garden</w:t>
      </w:r>
      <w:r>
        <w:rPr>
          <w:rFonts w:asciiTheme="minorHAnsi" w:hAnsiTheme="minorHAnsi" w:cstheme="minorHAnsi"/>
          <w:sz w:val="22"/>
          <w:szCs w:val="22"/>
        </w:rPr>
        <w:t xml:space="preserve"> will be stored on the Early Years app ‘</w:t>
      </w:r>
      <w:proofErr w:type="spellStart"/>
      <w:r>
        <w:rPr>
          <w:rFonts w:asciiTheme="minorHAnsi" w:hAnsiTheme="minorHAnsi" w:cstheme="minorHAnsi"/>
          <w:i/>
          <w:iCs/>
          <w:sz w:val="22"/>
          <w:szCs w:val="22"/>
        </w:rPr>
        <w:t>Famly</w:t>
      </w:r>
      <w:proofErr w:type="spellEnd"/>
      <w:r w:rsidRPr="00CE158C">
        <w:rPr>
          <w:rFonts w:asciiTheme="minorHAnsi" w:hAnsiTheme="minorHAnsi" w:cstheme="minorHAnsi"/>
          <w:i/>
          <w:iCs/>
          <w:sz w:val="22"/>
          <w:szCs w:val="22"/>
        </w:rPr>
        <w:t>’</w:t>
      </w:r>
      <w:r>
        <w:rPr>
          <w:rFonts w:asciiTheme="minorHAnsi" w:hAnsiTheme="minorHAnsi" w:cstheme="minorHAnsi"/>
          <w:sz w:val="22"/>
          <w:szCs w:val="22"/>
        </w:rPr>
        <w:t xml:space="preserve">. Security and GDPR compliance are their main priority, and you can find out how </w:t>
      </w:r>
      <w:r w:rsidRPr="00EC6D4C">
        <w:rPr>
          <w:rFonts w:asciiTheme="minorHAnsi" w:hAnsiTheme="minorHAnsi" w:cstheme="minorHAnsi"/>
          <w:i/>
          <w:iCs/>
          <w:sz w:val="22"/>
          <w:szCs w:val="22"/>
        </w:rPr>
        <w:t>‘</w:t>
      </w:r>
      <w:proofErr w:type="spellStart"/>
      <w:r>
        <w:rPr>
          <w:rFonts w:asciiTheme="minorHAnsi" w:hAnsiTheme="minorHAnsi" w:cstheme="minorHAnsi"/>
          <w:i/>
          <w:iCs/>
          <w:sz w:val="22"/>
          <w:szCs w:val="22"/>
        </w:rPr>
        <w:t>Famly</w:t>
      </w:r>
      <w:proofErr w:type="spellEnd"/>
      <w:r w:rsidRPr="00EC6D4C">
        <w:rPr>
          <w:rFonts w:asciiTheme="minorHAnsi" w:hAnsiTheme="minorHAnsi" w:cstheme="minorHAnsi"/>
          <w:i/>
          <w:iCs/>
          <w:sz w:val="22"/>
          <w:szCs w:val="22"/>
        </w:rPr>
        <w:t>’</w:t>
      </w:r>
      <w:r>
        <w:rPr>
          <w:rFonts w:asciiTheme="minorHAnsi" w:hAnsiTheme="minorHAnsi" w:cstheme="minorHAnsi"/>
          <w:sz w:val="22"/>
          <w:szCs w:val="22"/>
        </w:rPr>
        <w:t xml:space="preserve"> makes sure data is kept securely here: </w:t>
      </w:r>
    </w:p>
    <w:p w14:paraId="29A6AAA4" w14:textId="77777777" w:rsidR="00140A98" w:rsidRDefault="00140A98" w:rsidP="00140A98">
      <w:pPr>
        <w:rPr>
          <w:rFonts w:asciiTheme="minorHAnsi" w:hAnsiTheme="minorHAnsi" w:cstheme="minorHAnsi"/>
          <w:sz w:val="22"/>
          <w:szCs w:val="22"/>
        </w:rPr>
      </w:pPr>
    </w:p>
    <w:p w14:paraId="79ED2107" w14:textId="77777777" w:rsidR="00140A98" w:rsidRDefault="00140A98" w:rsidP="00140A98">
      <w:pPr>
        <w:rPr>
          <w:rFonts w:asciiTheme="minorHAnsi" w:hAnsiTheme="minorHAnsi" w:cstheme="minorHAnsi"/>
          <w:sz w:val="22"/>
          <w:szCs w:val="22"/>
        </w:rPr>
      </w:pPr>
      <w:r w:rsidRPr="00944CC1">
        <w:rPr>
          <w:rFonts w:asciiTheme="minorHAnsi" w:hAnsiTheme="minorHAnsi" w:cstheme="minorHAnsi"/>
          <w:sz w:val="22"/>
          <w:szCs w:val="22"/>
        </w:rPr>
        <w:t>www.famly.co/terms/data-processing-agreement</w:t>
      </w:r>
    </w:p>
    <w:p w14:paraId="19190660" w14:textId="77777777" w:rsidR="00140A98" w:rsidRDefault="00140A98" w:rsidP="00140A98">
      <w:pPr>
        <w:rPr>
          <w:rFonts w:asciiTheme="minorHAnsi" w:hAnsiTheme="minorHAnsi" w:cstheme="minorHAnsi"/>
          <w:bCs/>
          <w:sz w:val="22"/>
          <w:szCs w:val="22"/>
        </w:rPr>
      </w:pPr>
    </w:p>
    <w:p w14:paraId="70165C07" w14:textId="77777777" w:rsidR="00140A98" w:rsidRPr="00655171" w:rsidRDefault="00140A98" w:rsidP="00140A98">
      <w:pPr>
        <w:rPr>
          <w:rFonts w:asciiTheme="minorHAnsi" w:hAnsiTheme="minorHAnsi" w:cstheme="minorHAnsi"/>
          <w:bCs/>
          <w:sz w:val="22"/>
          <w:szCs w:val="22"/>
        </w:rPr>
      </w:pPr>
      <w:r>
        <w:rPr>
          <w:rFonts w:asciiTheme="minorHAnsi" w:hAnsiTheme="minorHAnsi" w:cstheme="minorHAnsi"/>
          <w:bCs/>
          <w:sz w:val="22"/>
          <w:szCs w:val="22"/>
        </w:rPr>
        <w:t xml:space="preserve">We </w:t>
      </w:r>
      <w:r w:rsidRPr="00655171">
        <w:rPr>
          <w:rFonts w:asciiTheme="minorHAnsi" w:hAnsiTheme="minorHAnsi" w:cstheme="minorHAnsi"/>
          <w:bCs/>
          <w:sz w:val="22"/>
          <w:szCs w:val="22"/>
        </w:rPr>
        <w:t>will keep all paper-based records about children and their families securely locked away</w:t>
      </w:r>
      <w:r w:rsidRPr="00655171">
        <w:rPr>
          <w:rFonts w:asciiTheme="minorHAnsi" w:hAnsiTheme="minorHAnsi" w:cstheme="minorHAnsi"/>
          <w:bCs/>
          <w:i/>
          <w:sz w:val="22"/>
          <w:szCs w:val="22"/>
        </w:rPr>
        <w:t xml:space="preserve"> </w:t>
      </w:r>
      <w:r w:rsidRPr="00655171">
        <w:rPr>
          <w:rFonts w:asciiTheme="minorHAnsi" w:hAnsiTheme="minorHAnsi" w:cstheme="minorHAnsi"/>
          <w:bCs/>
          <w:color w:val="000000" w:themeColor="text1"/>
          <w:sz w:val="22"/>
          <w:szCs w:val="22"/>
        </w:rPr>
        <w:t>inside our lockable cupboard in the storage room</w:t>
      </w:r>
      <w:r>
        <w:rPr>
          <w:rFonts w:asciiTheme="minorHAnsi" w:hAnsiTheme="minorHAnsi" w:cstheme="minorHAnsi"/>
          <w:bCs/>
          <w:sz w:val="22"/>
          <w:szCs w:val="22"/>
        </w:rPr>
        <w:t xml:space="preserve"> at the premises.</w:t>
      </w:r>
    </w:p>
    <w:p w14:paraId="24D55981" w14:textId="77777777" w:rsidR="00140A98" w:rsidRDefault="00140A98" w:rsidP="00140A98">
      <w:pPr>
        <w:rPr>
          <w:rFonts w:asciiTheme="minorHAnsi" w:hAnsiTheme="minorHAnsi" w:cstheme="minorHAnsi"/>
          <w:sz w:val="22"/>
          <w:szCs w:val="22"/>
        </w:rPr>
      </w:pPr>
    </w:p>
    <w:p w14:paraId="27D75F24" w14:textId="77777777" w:rsidR="00140A98" w:rsidRPr="00DB148A" w:rsidRDefault="00140A98" w:rsidP="00140A98">
      <w:pPr>
        <w:rPr>
          <w:rFonts w:asciiTheme="minorHAnsi" w:hAnsiTheme="minorHAnsi" w:cstheme="minorHAnsi"/>
          <w:sz w:val="22"/>
          <w:szCs w:val="22"/>
        </w:rPr>
      </w:pPr>
      <w:r w:rsidRPr="00DB148A">
        <w:rPr>
          <w:rFonts w:asciiTheme="minorHAnsi" w:hAnsiTheme="minorHAnsi" w:cstheme="minorHAnsi"/>
          <w:sz w:val="22"/>
          <w:szCs w:val="22"/>
        </w:rPr>
        <w:t>We obtain parental permission at enrolment prior to storing any records about children, families, or staff, including digital records (on our devices or in cloud services like iCloud and Google Drive), which may include photos or videos. All external and cloud storage will have adequate security.</w:t>
      </w:r>
    </w:p>
    <w:p w14:paraId="0C69A12D" w14:textId="77777777" w:rsidR="00140A98" w:rsidRPr="00655171" w:rsidRDefault="00140A98" w:rsidP="00140A98">
      <w:pPr>
        <w:rPr>
          <w:rFonts w:asciiTheme="minorHAnsi" w:hAnsiTheme="minorHAnsi" w:cstheme="minorHAnsi"/>
          <w:bCs/>
          <w:sz w:val="22"/>
          <w:szCs w:val="22"/>
        </w:rPr>
      </w:pPr>
    </w:p>
    <w:p w14:paraId="4B58FE8F" w14:textId="77777777" w:rsidR="00140A98" w:rsidRDefault="00140A98" w:rsidP="00140A98">
      <w:pPr>
        <w:rPr>
          <w:rFonts w:asciiTheme="minorHAnsi" w:hAnsiTheme="minorHAnsi" w:cstheme="minorHAnsi"/>
          <w:bCs/>
          <w:sz w:val="22"/>
          <w:szCs w:val="22"/>
        </w:rPr>
      </w:pPr>
      <w:r w:rsidRPr="00655171">
        <w:rPr>
          <w:rFonts w:asciiTheme="minorHAnsi" w:hAnsiTheme="minorHAnsi" w:cstheme="minorHAnsi"/>
          <w:bCs/>
          <w:sz w:val="22"/>
          <w:szCs w:val="22"/>
        </w:rPr>
        <w:t xml:space="preserve">Firewall and virus protection software are in place.  </w:t>
      </w:r>
    </w:p>
    <w:p w14:paraId="302A8B2B" w14:textId="77777777" w:rsidR="00140A98" w:rsidRDefault="00140A98" w:rsidP="00140A98">
      <w:pPr>
        <w:rPr>
          <w:rFonts w:asciiTheme="minorHAnsi" w:hAnsiTheme="minorHAnsi" w:cstheme="minorHAnsi"/>
          <w:bCs/>
          <w:sz w:val="22"/>
          <w:szCs w:val="22"/>
        </w:rPr>
      </w:pPr>
    </w:p>
    <w:p w14:paraId="6B29B494" w14:textId="77777777" w:rsidR="00140A98" w:rsidRPr="00655171" w:rsidRDefault="00140A98" w:rsidP="00140A98">
      <w:pPr>
        <w:rPr>
          <w:rFonts w:asciiTheme="minorHAnsi" w:hAnsiTheme="minorHAnsi" w:cstheme="minorHAnsi"/>
          <w:b/>
          <w:bCs/>
          <w:sz w:val="22"/>
          <w:szCs w:val="22"/>
          <w:u w:val="single"/>
        </w:rPr>
      </w:pPr>
      <w:r w:rsidRPr="00655171">
        <w:rPr>
          <w:rFonts w:asciiTheme="minorHAnsi" w:hAnsiTheme="minorHAnsi" w:cstheme="minorHAnsi"/>
          <w:b/>
          <w:bCs/>
          <w:sz w:val="22"/>
          <w:szCs w:val="22"/>
          <w:u w:val="single"/>
        </w:rPr>
        <w:t>Information sharing</w:t>
      </w:r>
    </w:p>
    <w:p w14:paraId="3A01884E" w14:textId="77777777" w:rsidR="00140A98" w:rsidRDefault="00140A98" w:rsidP="00140A98">
      <w:pPr>
        <w:rPr>
          <w:rFonts w:asciiTheme="minorHAnsi" w:hAnsiTheme="minorHAnsi" w:cstheme="minorHAnsi"/>
          <w:b/>
          <w:bCs/>
          <w:sz w:val="22"/>
          <w:szCs w:val="22"/>
        </w:rPr>
      </w:pPr>
    </w:p>
    <w:p w14:paraId="67D6D999" w14:textId="77777777" w:rsidR="00140A98" w:rsidRDefault="00140A98" w:rsidP="00140A98">
      <w:pPr>
        <w:rPr>
          <w:rFonts w:asciiTheme="minorHAnsi" w:hAnsiTheme="minorHAnsi" w:cstheme="minorHAnsi"/>
          <w:bCs/>
          <w:sz w:val="22"/>
          <w:szCs w:val="22"/>
        </w:rPr>
      </w:pPr>
      <w:r>
        <w:rPr>
          <w:rFonts w:asciiTheme="minorHAnsi" w:hAnsiTheme="minorHAnsi" w:cstheme="minorHAnsi"/>
          <w:bCs/>
          <w:sz w:val="22"/>
          <w:szCs w:val="22"/>
        </w:rPr>
        <w:t>We are</w:t>
      </w:r>
      <w:r w:rsidRPr="00655171">
        <w:rPr>
          <w:rFonts w:asciiTheme="minorHAnsi" w:hAnsiTheme="minorHAnsi" w:cstheme="minorHAnsi"/>
          <w:bCs/>
          <w:sz w:val="22"/>
          <w:szCs w:val="22"/>
        </w:rPr>
        <w:t xml:space="preserve"> expected to share information with other childcare providers if a child also attends another setting.</w:t>
      </w:r>
      <w:r>
        <w:rPr>
          <w:rFonts w:asciiTheme="minorHAnsi" w:hAnsiTheme="minorHAnsi" w:cstheme="minorHAnsi"/>
          <w:bCs/>
          <w:sz w:val="22"/>
          <w:szCs w:val="22"/>
        </w:rPr>
        <w:t xml:space="preserve"> We are</w:t>
      </w:r>
      <w:r w:rsidRPr="00655171">
        <w:rPr>
          <w:rFonts w:asciiTheme="minorHAnsi" w:hAnsiTheme="minorHAnsi" w:cstheme="minorHAnsi"/>
          <w:bCs/>
          <w:sz w:val="22"/>
          <w:szCs w:val="22"/>
        </w:rPr>
        <w:t xml:space="preserve"> also required to share information with </w:t>
      </w:r>
      <w:r w:rsidRPr="00655171">
        <w:rPr>
          <w:rFonts w:asciiTheme="minorHAnsi" w:hAnsiTheme="minorHAnsi" w:cstheme="minorHAnsi"/>
          <w:bCs/>
          <w:i/>
          <w:iCs/>
          <w:sz w:val="22"/>
          <w:szCs w:val="22"/>
        </w:rPr>
        <w:t>East Sussex County Council</w:t>
      </w:r>
      <w:r w:rsidRPr="00655171">
        <w:rPr>
          <w:rFonts w:asciiTheme="minorHAnsi" w:hAnsiTheme="minorHAnsi" w:cstheme="minorHAnsi"/>
          <w:bCs/>
          <w:sz w:val="22"/>
          <w:szCs w:val="22"/>
        </w:rPr>
        <w:t xml:space="preserve"> </w:t>
      </w:r>
      <w:r>
        <w:rPr>
          <w:rFonts w:asciiTheme="minorHAnsi" w:hAnsiTheme="minorHAnsi" w:cstheme="minorHAnsi"/>
          <w:bCs/>
          <w:sz w:val="22"/>
          <w:szCs w:val="22"/>
        </w:rPr>
        <w:t xml:space="preserve">so they can advise and support us effectively. </w:t>
      </w:r>
    </w:p>
    <w:p w14:paraId="3866A470" w14:textId="77777777" w:rsidR="00140A98" w:rsidRDefault="00140A98" w:rsidP="00140A98">
      <w:pPr>
        <w:rPr>
          <w:rFonts w:asciiTheme="minorHAnsi" w:hAnsiTheme="minorHAnsi" w:cstheme="minorHAnsi"/>
          <w:bCs/>
          <w:sz w:val="22"/>
          <w:szCs w:val="22"/>
        </w:rPr>
      </w:pPr>
    </w:p>
    <w:p w14:paraId="54BF3F11" w14:textId="77777777" w:rsidR="00140A98" w:rsidRPr="00655171" w:rsidRDefault="00140A98" w:rsidP="00140A98">
      <w:pPr>
        <w:rPr>
          <w:rFonts w:asciiTheme="minorHAnsi" w:hAnsiTheme="minorHAnsi" w:cstheme="minorHAnsi"/>
          <w:bCs/>
          <w:sz w:val="22"/>
          <w:szCs w:val="22"/>
        </w:rPr>
      </w:pPr>
      <w:r>
        <w:rPr>
          <w:rFonts w:asciiTheme="minorHAnsi" w:hAnsiTheme="minorHAnsi" w:cstheme="minorHAnsi"/>
          <w:bCs/>
          <w:sz w:val="22"/>
          <w:szCs w:val="22"/>
        </w:rPr>
        <w:t>I</w:t>
      </w:r>
      <w:r w:rsidRPr="00655171">
        <w:rPr>
          <w:rFonts w:asciiTheme="minorHAnsi" w:hAnsiTheme="minorHAnsi" w:cstheme="minorHAnsi"/>
          <w:bCs/>
          <w:sz w:val="22"/>
          <w:szCs w:val="22"/>
        </w:rPr>
        <w:t xml:space="preserve">n some cases, </w:t>
      </w:r>
      <w:r>
        <w:rPr>
          <w:rFonts w:asciiTheme="minorHAnsi" w:hAnsiTheme="minorHAnsi" w:cstheme="minorHAnsi"/>
          <w:bCs/>
          <w:sz w:val="22"/>
          <w:szCs w:val="22"/>
        </w:rPr>
        <w:t>we</w:t>
      </w:r>
      <w:r w:rsidRPr="00655171">
        <w:rPr>
          <w:rFonts w:asciiTheme="minorHAnsi" w:hAnsiTheme="minorHAnsi" w:cstheme="minorHAnsi"/>
          <w:bCs/>
          <w:sz w:val="22"/>
          <w:szCs w:val="22"/>
        </w:rPr>
        <w:t xml:space="preserve"> may need to share information without parents’ consent, for example, if there is a child protection concern, criminal or tax investigations, </w:t>
      </w:r>
      <w:proofErr w:type="gramStart"/>
      <w:r w:rsidRPr="00655171">
        <w:rPr>
          <w:rFonts w:asciiTheme="minorHAnsi" w:hAnsiTheme="minorHAnsi" w:cstheme="minorHAnsi"/>
          <w:bCs/>
          <w:sz w:val="22"/>
          <w:szCs w:val="22"/>
        </w:rPr>
        <w:t>health</w:t>
      </w:r>
      <w:proofErr w:type="gramEnd"/>
      <w:r w:rsidRPr="00655171">
        <w:rPr>
          <w:rFonts w:asciiTheme="minorHAnsi" w:hAnsiTheme="minorHAnsi" w:cstheme="minorHAnsi"/>
          <w:bCs/>
          <w:sz w:val="22"/>
          <w:szCs w:val="22"/>
        </w:rPr>
        <w:t xml:space="preserve"> and safety reports etc.</w:t>
      </w:r>
    </w:p>
    <w:p w14:paraId="47E35BF9" w14:textId="77777777" w:rsidR="00140A98" w:rsidRDefault="00140A98" w:rsidP="00140A98">
      <w:pPr>
        <w:rPr>
          <w:rFonts w:asciiTheme="minorHAnsi" w:hAnsiTheme="minorHAnsi" w:cstheme="minorHAnsi"/>
          <w:bCs/>
          <w:sz w:val="22"/>
          <w:szCs w:val="22"/>
        </w:rPr>
      </w:pPr>
      <w:r w:rsidRPr="00A26EE0">
        <w:rPr>
          <w:rFonts w:asciiTheme="minorHAnsi" w:hAnsiTheme="minorHAnsi" w:cstheme="minorHAnsi"/>
          <w:bCs/>
          <w:i/>
          <w:iCs/>
          <w:sz w:val="22"/>
          <w:szCs w:val="22"/>
        </w:rPr>
        <w:t>Ofsted</w:t>
      </w:r>
      <w:r w:rsidRPr="00655171">
        <w:rPr>
          <w:rFonts w:asciiTheme="minorHAnsi" w:hAnsiTheme="minorHAnsi" w:cstheme="minorHAnsi"/>
          <w:bCs/>
          <w:sz w:val="22"/>
          <w:szCs w:val="22"/>
        </w:rPr>
        <w:t xml:space="preserve"> may require access to </w:t>
      </w:r>
      <w:r>
        <w:rPr>
          <w:rFonts w:asciiTheme="minorHAnsi" w:hAnsiTheme="minorHAnsi" w:cstheme="minorHAnsi"/>
          <w:bCs/>
          <w:sz w:val="22"/>
          <w:szCs w:val="22"/>
        </w:rPr>
        <w:t>our</w:t>
      </w:r>
      <w:r w:rsidRPr="00655171">
        <w:rPr>
          <w:rFonts w:asciiTheme="minorHAnsi" w:hAnsiTheme="minorHAnsi" w:cstheme="minorHAnsi"/>
          <w:bCs/>
          <w:sz w:val="22"/>
          <w:szCs w:val="22"/>
        </w:rPr>
        <w:t xml:space="preserve"> records at any time.</w:t>
      </w:r>
    </w:p>
    <w:p w14:paraId="784C2F67" w14:textId="77777777" w:rsidR="00140A98" w:rsidRPr="00655171" w:rsidRDefault="00140A98" w:rsidP="00140A98">
      <w:pPr>
        <w:rPr>
          <w:rFonts w:asciiTheme="minorHAnsi" w:hAnsiTheme="minorHAnsi" w:cstheme="minorHAnsi"/>
          <w:bCs/>
          <w:sz w:val="22"/>
          <w:szCs w:val="22"/>
        </w:rPr>
      </w:pPr>
    </w:p>
    <w:p w14:paraId="1DC37B5B" w14:textId="77777777" w:rsidR="00140A98" w:rsidRPr="00A26EE0" w:rsidRDefault="00140A98" w:rsidP="00140A98">
      <w:pPr>
        <w:rPr>
          <w:rFonts w:asciiTheme="minorHAnsi" w:hAnsiTheme="minorHAnsi" w:cstheme="minorHAnsi"/>
          <w:b/>
          <w:bCs/>
          <w:sz w:val="22"/>
          <w:szCs w:val="22"/>
          <w:u w:val="single"/>
        </w:rPr>
      </w:pPr>
      <w:r w:rsidRPr="00A26EE0">
        <w:rPr>
          <w:rFonts w:asciiTheme="minorHAnsi" w:hAnsiTheme="minorHAnsi" w:cstheme="minorHAnsi"/>
          <w:b/>
          <w:bCs/>
          <w:sz w:val="22"/>
          <w:szCs w:val="22"/>
          <w:u w:val="single"/>
        </w:rPr>
        <w:t>Record keeping</w:t>
      </w:r>
    </w:p>
    <w:p w14:paraId="6F600C20" w14:textId="77777777" w:rsidR="00140A98" w:rsidRPr="00655171" w:rsidRDefault="00140A98" w:rsidP="00140A98">
      <w:pPr>
        <w:rPr>
          <w:rFonts w:asciiTheme="minorHAnsi" w:hAnsiTheme="minorHAnsi" w:cstheme="minorHAnsi"/>
          <w:b/>
          <w:bCs/>
          <w:sz w:val="22"/>
          <w:szCs w:val="22"/>
        </w:rPr>
      </w:pPr>
    </w:p>
    <w:p w14:paraId="52BE1F0F" w14:textId="77777777" w:rsidR="00140A98" w:rsidRDefault="00140A98" w:rsidP="00140A98">
      <w:pPr>
        <w:rPr>
          <w:rFonts w:asciiTheme="minorHAnsi" w:hAnsiTheme="minorHAnsi" w:cstheme="minorHAnsi"/>
          <w:bCs/>
          <w:sz w:val="22"/>
          <w:szCs w:val="22"/>
        </w:rPr>
      </w:pPr>
      <w:r>
        <w:rPr>
          <w:rFonts w:asciiTheme="minorHAnsi" w:hAnsiTheme="minorHAnsi" w:cstheme="minorHAnsi"/>
          <w:bCs/>
          <w:sz w:val="22"/>
          <w:szCs w:val="22"/>
        </w:rPr>
        <w:t>We</w:t>
      </w:r>
      <w:r w:rsidRPr="00655171">
        <w:rPr>
          <w:rFonts w:asciiTheme="minorHAnsi" w:hAnsiTheme="minorHAnsi" w:cstheme="minorHAnsi"/>
          <w:bCs/>
          <w:sz w:val="22"/>
          <w:szCs w:val="22"/>
        </w:rPr>
        <w:t xml:space="preserve"> record all significant incidents</w:t>
      </w:r>
      <w:r>
        <w:rPr>
          <w:rFonts w:asciiTheme="minorHAnsi" w:hAnsiTheme="minorHAnsi" w:cstheme="minorHAnsi"/>
          <w:bCs/>
          <w:sz w:val="22"/>
          <w:szCs w:val="22"/>
        </w:rPr>
        <w:t>, accidents, medical info, etc.</w:t>
      </w:r>
      <w:r w:rsidRPr="00655171">
        <w:rPr>
          <w:rFonts w:asciiTheme="minorHAnsi" w:hAnsiTheme="minorHAnsi" w:cstheme="minorHAnsi"/>
          <w:bCs/>
          <w:sz w:val="22"/>
          <w:szCs w:val="22"/>
        </w:rPr>
        <w:t xml:space="preserve"> </w:t>
      </w:r>
      <w:r>
        <w:rPr>
          <w:rFonts w:asciiTheme="minorHAnsi" w:hAnsiTheme="minorHAnsi" w:cstheme="minorHAnsi"/>
          <w:bCs/>
          <w:sz w:val="22"/>
          <w:szCs w:val="22"/>
        </w:rPr>
        <w:t>in</w:t>
      </w:r>
      <w:r w:rsidRPr="00655171">
        <w:rPr>
          <w:rFonts w:asciiTheme="minorHAnsi" w:hAnsiTheme="minorHAnsi" w:cstheme="minorHAnsi"/>
          <w:bCs/>
          <w:sz w:val="22"/>
          <w:szCs w:val="22"/>
        </w:rPr>
        <w:t xml:space="preserve"> </w:t>
      </w:r>
      <w:r>
        <w:rPr>
          <w:rFonts w:asciiTheme="minorHAnsi" w:hAnsiTheme="minorHAnsi" w:cstheme="minorHAnsi"/>
          <w:bCs/>
          <w:sz w:val="22"/>
          <w:szCs w:val="22"/>
        </w:rPr>
        <w:t xml:space="preserve">our </w:t>
      </w:r>
      <w:r>
        <w:rPr>
          <w:rFonts w:asciiTheme="minorHAnsi" w:hAnsiTheme="minorHAnsi" w:cstheme="minorHAnsi"/>
          <w:bCs/>
          <w:i/>
          <w:iCs/>
          <w:sz w:val="22"/>
          <w:szCs w:val="22"/>
        </w:rPr>
        <w:t>relevant</w:t>
      </w:r>
      <w:r w:rsidRPr="006634E7">
        <w:rPr>
          <w:rFonts w:asciiTheme="minorHAnsi" w:hAnsiTheme="minorHAnsi" w:cstheme="minorHAnsi"/>
          <w:bCs/>
          <w:i/>
          <w:iCs/>
          <w:sz w:val="22"/>
          <w:szCs w:val="22"/>
        </w:rPr>
        <w:t xml:space="preserve"> book</w:t>
      </w:r>
      <w:r>
        <w:rPr>
          <w:rFonts w:asciiTheme="minorHAnsi" w:hAnsiTheme="minorHAnsi" w:cstheme="minorHAnsi"/>
          <w:bCs/>
          <w:i/>
          <w:iCs/>
          <w:sz w:val="22"/>
          <w:szCs w:val="22"/>
        </w:rPr>
        <w:t>s/logs/forms</w:t>
      </w:r>
      <w:r w:rsidRPr="00655171">
        <w:rPr>
          <w:rFonts w:asciiTheme="minorHAnsi" w:hAnsiTheme="minorHAnsi" w:cstheme="minorHAnsi"/>
          <w:bCs/>
          <w:sz w:val="22"/>
          <w:szCs w:val="22"/>
        </w:rPr>
        <w:t xml:space="preserve"> and </w:t>
      </w:r>
      <w:r>
        <w:rPr>
          <w:rFonts w:asciiTheme="minorHAnsi" w:hAnsiTheme="minorHAnsi" w:cstheme="minorHAnsi"/>
          <w:bCs/>
          <w:sz w:val="22"/>
          <w:szCs w:val="22"/>
        </w:rPr>
        <w:t xml:space="preserve">together with other written records they are kept securely in a lockable cupboard at the setting. </w:t>
      </w:r>
    </w:p>
    <w:p w14:paraId="62BA70F7" w14:textId="77777777" w:rsidR="00140A98" w:rsidRPr="00655171" w:rsidRDefault="00140A98" w:rsidP="00140A98">
      <w:pPr>
        <w:rPr>
          <w:rFonts w:asciiTheme="minorHAnsi" w:hAnsiTheme="minorHAnsi" w:cstheme="minorHAnsi"/>
          <w:bCs/>
          <w:sz w:val="22"/>
          <w:szCs w:val="22"/>
        </w:rPr>
      </w:pPr>
    </w:p>
    <w:p w14:paraId="258CB0DD" w14:textId="77777777" w:rsidR="00140A98" w:rsidRPr="00655171" w:rsidRDefault="00140A98" w:rsidP="00140A98">
      <w:pPr>
        <w:rPr>
          <w:rFonts w:asciiTheme="minorHAnsi" w:hAnsiTheme="minorHAnsi" w:cstheme="minorHAnsi"/>
          <w:bCs/>
          <w:sz w:val="22"/>
          <w:szCs w:val="22"/>
        </w:rPr>
      </w:pPr>
      <w:r>
        <w:rPr>
          <w:rFonts w:asciiTheme="minorHAnsi" w:hAnsiTheme="minorHAnsi" w:cstheme="minorHAnsi"/>
          <w:bCs/>
          <w:sz w:val="22"/>
          <w:szCs w:val="22"/>
        </w:rPr>
        <w:lastRenderedPageBreak/>
        <w:t>We</w:t>
      </w:r>
      <w:r w:rsidRPr="00655171">
        <w:rPr>
          <w:rFonts w:asciiTheme="minorHAnsi" w:hAnsiTheme="minorHAnsi" w:cstheme="minorHAnsi"/>
          <w:bCs/>
          <w:sz w:val="22"/>
          <w:szCs w:val="22"/>
        </w:rPr>
        <w:t xml:space="preserve"> </w:t>
      </w:r>
      <w:r>
        <w:rPr>
          <w:rFonts w:asciiTheme="minorHAnsi" w:hAnsiTheme="minorHAnsi" w:cstheme="minorHAnsi"/>
          <w:bCs/>
          <w:sz w:val="22"/>
          <w:szCs w:val="22"/>
        </w:rPr>
        <w:t>are</w:t>
      </w:r>
      <w:r w:rsidRPr="00655171">
        <w:rPr>
          <w:rFonts w:asciiTheme="minorHAnsi" w:hAnsiTheme="minorHAnsi" w:cstheme="minorHAnsi"/>
          <w:bCs/>
          <w:sz w:val="22"/>
          <w:szCs w:val="22"/>
        </w:rPr>
        <w:t xml:space="preserve"> insured with</w:t>
      </w:r>
      <w:r>
        <w:rPr>
          <w:rFonts w:asciiTheme="minorHAnsi" w:hAnsiTheme="minorHAnsi" w:cstheme="minorHAnsi"/>
          <w:bCs/>
          <w:sz w:val="22"/>
          <w:szCs w:val="22"/>
        </w:rPr>
        <w:t xml:space="preserve"> </w:t>
      </w:r>
      <w:r w:rsidRPr="00A26EE0">
        <w:rPr>
          <w:rFonts w:asciiTheme="minorHAnsi" w:hAnsiTheme="minorHAnsi" w:cstheme="minorHAnsi"/>
          <w:bCs/>
          <w:i/>
          <w:iCs/>
          <w:sz w:val="22"/>
          <w:szCs w:val="22"/>
        </w:rPr>
        <w:t xml:space="preserve">Royal </w:t>
      </w:r>
      <w:r>
        <w:rPr>
          <w:rFonts w:asciiTheme="minorHAnsi" w:hAnsiTheme="minorHAnsi" w:cstheme="minorHAnsi"/>
          <w:bCs/>
          <w:i/>
          <w:iCs/>
          <w:sz w:val="22"/>
          <w:szCs w:val="22"/>
        </w:rPr>
        <w:t xml:space="preserve">&amp; </w:t>
      </w:r>
      <w:r w:rsidRPr="00A26EE0">
        <w:rPr>
          <w:rFonts w:asciiTheme="minorHAnsi" w:hAnsiTheme="minorHAnsi" w:cstheme="minorHAnsi"/>
          <w:bCs/>
          <w:i/>
          <w:iCs/>
          <w:sz w:val="22"/>
          <w:szCs w:val="22"/>
        </w:rPr>
        <w:t>Sun Alliance</w:t>
      </w:r>
      <w:r>
        <w:rPr>
          <w:rFonts w:asciiTheme="minorHAnsi" w:hAnsiTheme="minorHAnsi" w:cstheme="minorHAnsi"/>
          <w:bCs/>
          <w:sz w:val="22"/>
          <w:szCs w:val="22"/>
        </w:rPr>
        <w:t xml:space="preserve"> (RSA) via the </w:t>
      </w:r>
      <w:r>
        <w:rPr>
          <w:rFonts w:asciiTheme="minorHAnsi" w:hAnsiTheme="minorHAnsi" w:cstheme="minorHAnsi"/>
          <w:bCs/>
          <w:i/>
          <w:iCs/>
          <w:sz w:val="22"/>
          <w:szCs w:val="22"/>
        </w:rPr>
        <w:t>Early Years</w:t>
      </w:r>
      <w:r w:rsidRPr="00A26EE0">
        <w:rPr>
          <w:rFonts w:asciiTheme="minorHAnsi" w:hAnsiTheme="minorHAnsi" w:cstheme="minorHAnsi"/>
          <w:bCs/>
          <w:i/>
          <w:iCs/>
          <w:sz w:val="22"/>
          <w:szCs w:val="22"/>
        </w:rPr>
        <w:t xml:space="preserve"> Alliance</w:t>
      </w:r>
      <w:r>
        <w:rPr>
          <w:rFonts w:asciiTheme="minorHAnsi" w:hAnsiTheme="minorHAnsi" w:cstheme="minorHAnsi"/>
          <w:bCs/>
          <w:sz w:val="22"/>
          <w:szCs w:val="22"/>
        </w:rPr>
        <w:t xml:space="preserve"> and </w:t>
      </w:r>
      <w:r w:rsidRPr="00655171">
        <w:rPr>
          <w:rFonts w:asciiTheme="minorHAnsi" w:hAnsiTheme="minorHAnsi" w:cstheme="minorHAnsi"/>
          <w:bCs/>
          <w:sz w:val="22"/>
          <w:szCs w:val="22"/>
        </w:rPr>
        <w:t xml:space="preserve">will notify </w:t>
      </w:r>
      <w:r>
        <w:rPr>
          <w:rFonts w:asciiTheme="minorHAnsi" w:hAnsiTheme="minorHAnsi" w:cstheme="minorHAnsi"/>
          <w:bCs/>
          <w:sz w:val="22"/>
          <w:szCs w:val="22"/>
        </w:rPr>
        <w:t xml:space="preserve">the Early Years Alliance </w:t>
      </w:r>
      <w:r w:rsidRPr="00655171">
        <w:rPr>
          <w:rFonts w:asciiTheme="minorHAnsi" w:hAnsiTheme="minorHAnsi" w:cstheme="minorHAnsi"/>
          <w:bCs/>
          <w:sz w:val="22"/>
          <w:szCs w:val="22"/>
        </w:rPr>
        <w:t xml:space="preserve">of any accidents which may result in an insurance claim, e.g., an accident resulting in a doctor or hospital visit. </w:t>
      </w:r>
      <w:r>
        <w:rPr>
          <w:rFonts w:asciiTheme="minorHAnsi" w:hAnsiTheme="minorHAnsi" w:cstheme="minorHAnsi"/>
          <w:bCs/>
          <w:sz w:val="22"/>
          <w:szCs w:val="22"/>
        </w:rPr>
        <w:t xml:space="preserve">The </w:t>
      </w:r>
      <w:r>
        <w:rPr>
          <w:rFonts w:asciiTheme="minorHAnsi" w:hAnsiTheme="minorHAnsi" w:cstheme="minorHAnsi"/>
          <w:bCs/>
          <w:i/>
          <w:iCs/>
          <w:sz w:val="22"/>
          <w:szCs w:val="22"/>
        </w:rPr>
        <w:t>Early Years</w:t>
      </w:r>
      <w:r w:rsidRPr="00261A9D">
        <w:rPr>
          <w:rFonts w:asciiTheme="minorHAnsi" w:hAnsiTheme="minorHAnsi" w:cstheme="minorHAnsi"/>
          <w:bCs/>
          <w:i/>
          <w:iCs/>
          <w:sz w:val="22"/>
          <w:szCs w:val="22"/>
        </w:rPr>
        <w:t xml:space="preserve"> Alliance</w:t>
      </w:r>
      <w:r w:rsidRPr="00655171">
        <w:rPr>
          <w:rFonts w:asciiTheme="minorHAnsi" w:hAnsiTheme="minorHAnsi" w:cstheme="minorHAnsi"/>
          <w:bCs/>
          <w:sz w:val="22"/>
          <w:szCs w:val="22"/>
        </w:rPr>
        <w:t xml:space="preserve"> will log and acknowledge receipt of the correspondence and forward the information to </w:t>
      </w:r>
      <w:r w:rsidRPr="00A26EE0">
        <w:rPr>
          <w:rFonts w:asciiTheme="minorHAnsi" w:hAnsiTheme="minorHAnsi" w:cstheme="minorHAnsi"/>
          <w:bCs/>
          <w:i/>
          <w:iCs/>
          <w:sz w:val="22"/>
          <w:szCs w:val="22"/>
        </w:rPr>
        <w:t xml:space="preserve">Royal </w:t>
      </w:r>
      <w:r>
        <w:rPr>
          <w:rFonts w:asciiTheme="minorHAnsi" w:hAnsiTheme="minorHAnsi" w:cstheme="minorHAnsi"/>
          <w:bCs/>
          <w:i/>
          <w:iCs/>
          <w:sz w:val="22"/>
          <w:szCs w:val="22"/>
        </w:rPr>
        <w:t xml:space="preserve">&amp; </w:t>
      </w:r>
      <w:r w:rsidRPr="00A26EE0">
        <w:rPr>
          <w:rFonts w:asciiTheme="minorHAnsi" w:hAnsiTheme="minorHAnsi" w:cstheme="minorHAnsi"/>
          <w:bCs/>
          <w:i/>
          <w:iCs/>
          <w:sz w:val="22"/>
          <w:szCs w:val="22"/>
        </w:rPr>
        <w:t>Sun Alliance</w:t>
      </w:r>
      <w:r>
        <w:rPr>
          <w:rFonts w:asciiTheme="minorHAnsi" w:hAnsiTheme="minorHAnsi" w:cstheme="minorHAnsi"/>
          <w:bCs/>
          <w:sz w:val="22"/>
          <w:szCs w:val="22"/>
        </w:rPr>
        <w:t xml:space="preserve"> (RSA) </w:t>
      </w:r>
      <w:r w:rsidRPr="00655171">
        <w:rPr>
          <w:rFonts w:asciiTheme="minorHAnsi" w:hAnsiTheme="minorHAnsi" w:cstheme="minorHAnsi"/>
          <w:bCs/>
          <w:sz w:val="22"/>
          <w:szCs w:val="22"/>
        </w:rPr>
        <w:t>to enable a claim number to be allocated.</w:t>
      </w:r>
    </w:p>
    <w:p w14:paraId="2169CECD" w14:textId="77777777" w:rsidR="00140A98" w:rsidRDefault="00140A98" w:rsidP="00140A98">
      <w:pPr>
        <w:rPr>
          <w:rFonts w:asciiTheme="minorHAnsi" w:hAnsiTheme="minorHAnsi" w:cstheme="minorHAnsi"/>
          <w:bCs/>
          <w:sz w:val="22"/>
          <w:szCs w:val="22"/>
        </w:rPr>
      </w:pPr>
    </w:p>
    <w:p w14:paraId="732F5102" w14:textId="77777777" w:rsidR="00140A98" w:rsidRPr="00655171" w:rsidRDefault="00140A98" w:rsidP="00140A98">
      <w:pPr>
        <w:rPr>
          <w:rFonts w:asciiTheme="minorHAnsi" w:hAnsiTheme="minorHAnsi" w:cstheme="minorHAnsi"/>
          <w:bCs/>
          <w:sz w:val="22"/>
          <w:szCs w:val="22"/>
        </w:rPr>
      </w:pPr>
      <w:r>
        <w:rPr>
          <w:rFonts w:asciiTheme="minorHAnsi" w:hAnsiTheme="minorHAnsi" w:cstheme="minorHAnsi"/>
          <w:bCs/>
          <w:sz w:val="22"/>
          <w:szCs w:val="22"/>
        </w:rPr>
        <w:t>We</w:t>
      </w:r>
      <w:r w:rsidRPr="00655171">
        <w:rPr>
          <w:rFonts w:asciiTheme="minorHAnsi" w:hAnsiTheme="minorHAnsi" w:cstheme="minorHAnsi"/>
          <w:bCs/>
          <w:sz w:val="22"/>
          <w:szCs w:val="22"/>
        </w:rPr>
        <w:t xml:space="preserve"> will inform </w:t>
      </w:r>
      <w:r w:rsidRPr="00A26EE0">
        <w:rPr>
          <w:rFonts w:asciiTheme="minorHAnsi" w:hAnsiTheme="minorHAnsi" w:cstheme="minorHAnsi"/>
          <w:bCs/>
          <w:i/>
          <w:iCs/>
          <w:sz w:val="22"/>
          <w:szCs w:val="22"/>
        </w:rPr>
        <w:t>Ofsted</w:t>
      </w:r>
      <w:r>
        <w:rPr>
          <w:rFonts w:asciiTheme="minorHAnsi" w:hAnsiTheme="minorHAnsi" w:cstheme="minorHAnsi"/>
          <w:bCs/>
          <w:sz w:val="22"/>
          <w:szCs w:val="22"/>
        </w:rPr>
        <w:t xml:space="preserve"> and</w:t>
      </w:r>
      <w:r w:rsidRPr="00655171">
        <w:rPr>
          <w:rFonts w:asciiTheme="minorHAnsi" w:hAnsiTheme="minorHAnsi" w:cstheme="minorHAnsi"/>
          <w:bCs/>
          <w:sz w:val="22"/>
          <w:szCs w:val="22"/>
        </w:rPr>
        <w:t xml:space="preserve"> the local child protection agency of any significant injuries, </w:t>
      </w:r>
      <w:proofErr w:type="gramStart"/>
      <w:r w:rsidRPr="00655171">
        <w:rPr>
          <w:rFonts w:asciiTheme="minorHAnsi" w:hAnsiTheme="minorHAnsi" w:cstheme="minorHAnsi"/>
          <w:bCs/>
          <w:sz w:val="22"/>
          <w:szCs w:val="22"/>
        </w:rPr>
        <w:t>accidents</w:t>
      </w:r>
      <w:proofErr w:type="gramEnd"/>
      <w:r w:rsidRPr="00655171">
        <w:rPr>
          <w:rFonts w:asciiTheme="minorHAnsi" w:hAnsiTheme="minorHAnsi" w:cstheme="minorHAnsi"/>
          <w:bCs/>
          <w:sz w:val="22"/>
          <w:szCs w:val="22"/>
        </w:rPr>
        <w:t xml:space="preserve"> or deaths as soon as possible.</w:t>
      </w:r>
    </w:p>
    <w:p w14:paraId="79439EF4" w14:textId="77777777" w:rsidR="00140A98" w:rsidRPr="00655171" w:rsidRDefault="00140A98" w:rsidP="00140A98">
      <w:pPr>
        <w:rPr>
          <w:rFonts w:asciiTheme="minorHAnsi" w:hAnsiTheme="minorHAnsi" w:cstheme="minorHAnsi"/>
          <w:bCs/>
          <w:sz w:val="22"/>
          <w:szCs w:val="22"/>
        </w:rPr>
      </w:pPr>
    </w:p>
    <w:p w14:paraId="3235DFC4" w14:textId="77777777" w:rsidR="00140A98" w:rsidRPr="00655171" w:rsidRDefault="00140A98" w:rsidP="00140A98">
      <w:pPr>
        <w:rPr>
          <w:rFonts w:asciiTheme="minorHAnsi" w:hAnsiTheme="minorHAnsi" w:cstheme="minorHAnsi"/>
          <w:bCs/>
          <w:sz w:val="22"/>
          <w:szCs w:val="22"/>
        </w:rPr>
      </w:pPr>
      <w:r>
        <w:rPr>
          <w:rFonts w:asciiTheme="minorHAnsi" w:hAnsiTheme="minorHAnsi" w:cstheme="minorHAnsi"/>
          <w:bCs/>
          <w:sz w:val="22"/>
          <w:szCs w:val="22"/>
        </w:rPr>
        <w:t>We</w:t>
      </w:r>
      <w:r w:rsidRPr="00655171">
        <w:rPr>
          <w:rFonts w:asciiTheme="minorHAnsi" w:hAnsiTheme="minorHAnsi" w:cstheme="minorHAnsi"/>
          <w:bCs/>
          <w:sz w:val="22"/>
          <w:szCs w:val="22"/>
        </w:rPr>
        <w:t xml:space="preserve"> will only share information without your prior permission if it is in a child’s best interests to do so. For example, in a medical emergency </w:t>
      </w:r>
      <w:r>
        <w:rPr>
          <w:rFonts w:asciiTheme="minorHAnsi" w:hAnsiTheme="minorHAnsi" w:cstheme="minorHAnsi"/>
          <w:bCs/>
          <w:sz w:val="22"/>
          <w:szCs w:val="22"/>
        </w:rPr>
        <w:t>we</w:t>
      </w:r>
      <w:r w:rsidRPr="00655171">
        <w:rPr>
          <w:rFonts w:asciiTheme="minorHAnsi" w:hAnsiTheme="minorHAnsi" w:cstheme="minorHAnsi"/>
          <w:bCs/>
          <w:sz w:val="22"/>
          <w:szCs w:val="22"/>
        </w:rPr>
        <w:t xml:space="preserve"> will share medical information with a healthcare professional. If </w:t>
      </w:r>
      <w:r>
        <w:rPr>
          <w:rFonts w:asciiTheme="minorHAnsi" w:hAnsiTheme="minorHAnsi" w:cstheme="minorHAnsi"/>
          <w:bCs/>
          <w:sz w:val="22"/>
          <w:szCs w:val="22"/>
        </w:rPr>
        <w:t>we are</w:t>
      </w:r>
      <w:r w:rsidRPr="00655171">
        <w:rPr>
          <w:rFonts w:asciiTheme="minorHAnsi" w:hAnsiTheme="minorHAnsi" w:cstheme="minorHAnsi"/>
          <w:bCs/>
          <w:sz w:val="22"/>
          <w:szCs w:val="22"/>
        </w:rPr>
        <w:t xml:space="preserve"> worried about a child’s welfare, </w:t>
      </w:r>
      <w:r>
        <w:rPr>
          <w:rFonts w:asciiTheme="minorHAnsi" w:hAnsiTheme="minorHAnsi" w:cstheme="minorHAnsi"/>
          <w:bCs/>
          <w:sz w:val="22"/>
          <w:szCs w:val="22"/>
        </w:rPr>
        <w:t>we</w:t>
      </w:r>
      <w:r w:rsidRPr="00655171">
        <w:rPr>
          <w:rFonts w:asciiTheme="minorHAnsi" w:hAnsiTheme="minorHAnsi" w:cstheme="minorHAnsi"/>
          <w:bCs/>
          <w:sz w:val="22"/>
          <w:szCs w:val="22"/>
        </w:rPr>
        <w:t xml:space="preserve"> have a duty of care to follow </w:t>
      </w:r>
      <w:r>
        <w:rPr>
          <w:rFonts w:asciiTheme="minorHAnsi" w:hAnsiTheme="minorHAnsi" w:cstheme="minorHAnsi"/>
          <w:bCs/>
          <w:sz w:val="22"/>
          <w:szCs w:val="22"/>
        </w:rPr>
        <w:t>our</w:t>
      </w:r>
      <w:r w:rsidRPr="00655171">
        <w:rPr>
          <w:rFonts w:asciiTheme="minorHAnsi" w:hAnsiTheme="minorHAnsi" w:cstheme="minorHAnsi"/>
          <w:bCs/>
          <w:sz w:val="22"/>
          <w:szCs w:val="22"/>
        </w:rPr>
        <w:t xml:space="preserve"> Safeguarding Partnership procedures and make a referral. Where possible </w:t>
      </w:r>
      <w:r>
        <w:rPr>
          <w:rFonts w:asciiTheme="minorHAnsi" w:hAnsiTheme="minorHAnsi" w:cstheme="minorHAnsi"/>
          <w:bCs/>
          <w:sz w:val="22"/>
          <w:szCs w:val="22"/>
        </w:rPr>
        <w:t>we</w:t>
      </w:r>
      <w:r w:rsidRPr="00655171">
        <w:rPr>
          <w:rFonts w:asciiTheme="minorHAnsi" w:hAnsiTheme="minorHAnsi" w:cstheme="minorHAnsi"/>
          <w:bCs/>
          <w:sz w:val="22"/>
          <w:szCs w:val="22"/>
        </w:rPr>
        <w:t xml:space="preserve"> will discuss concerns with </w:t>
      </w:r>
      <w:r>
        <w:rPr>
          <w:rFonts w:asciiTheme="minorHAnsi" w:hAnsiTheme="minorHAnsi" w:cstheme="minorHAnsi"/>
          <w:bCs/>
          <w:sz w:val="22"/>
          <w:szCs w:val="22"/>
        </w:rPr>
        <w:t>the parents/guardians</w:t>
      </w:r>
      <w:r w:rsidRPr="00655171">
        <w:rPr>
          <w:rFonts w:asciiTheme="minorHAnsi" w:hAnsiTheme="minorHAnsi" w:cstheme="minorHAnsi"/>
          <w:bCs/>
          <w:sz w:val="22"/>
          <w:szCs w:val="22"/>
        </w:rPr>
        <w:t xml:space="preserve"> before making a referral.</w:t>
      </w:r>
    </w:p>
    <w:p w14:paraId="57D6360C" w14:textId="77777777" w:rsidR="00140A98" w:rsidRDefault="00140A98" w:rsidP="00140A98">
      <w:pPr>
        <w:rPr>
          <w:rFonts w:asciiTheme="minorHAnsi" w:hAnsiTheme="minorHAnsi" w:cstheme="minorHAnsi"/>
          <w:bCs/>
          <w:sz w:val="22"/>
          <w:szCs w:val="22"/>
        </w:rPr>
      </w:pPr>
    </w:p>
    <w:p w14:paraId="4FE44E03" w14:textId="77777777" w:rsidR="00140A98" w:rsidRDefault="00140A98" w:rsidP="00140A98">
      <w:pPr>
        <w:rPr>
          <w:rFonts w:asciiTheme="minorHAnsi" w:hAnsiTheme="minorHAnsi" w:cstheme="minorHAnsi"/>
          <w:b/>
          <w:bCs/>
          <w:sz w:val="22"/>
          <w:szCs w:val="22"/>
          <w:u w:val="single"/>
        </w:rPr>
      </w:pPr>
      <w:r w:rsidRPr="00C363BF">
        <w:rPr>
          <w:rFonts w:asciiTheme="minorHAnsi" w:hAnsiTheme="minorHAnsi" w:cstheme="minorHAnsi"/>
          <w:b/>
          <w:bCs/>
          <w:sz w:val="22"/>
          <w:szCs w:val="22"/>
          <w:u w:val="single"/>
        </w:rPr>
        <w:t>Safe disposal of data</w:t>
      </w:r>
    </w:p>
    <w:p w14:paraId="0491B943" w14:textId="77777777" w:rsidR="00140A98" w:rsidRPr="00C363BF" w:rsidRDefault="00140A98" w:rsidP="00140A98">
      <w:pPr>
        <w:rPr>
          <w:rFonts w:asciiTheme="minorHAnsi" w:hAnsiTheme="minorHAnsi" w:cstheme="minorHAnsi"/>
          <w:b/>
          <w:bCs/>
          <w:sz w:val="22"/>
          <w:szCs w:val="22"/>
          <w:u w:val="single"/>
        </w:rPr>
      </w:pPr>
    </w:p>
    <w:p w14:paraId="657CEF97" w14:textId="77777777" w:rsidR="00140A98" w:rsidRDefault="00140A98" w:rsidP="00140A98">
      <w:pPr>
        <w:rPr>
          <w:rFonts w:asciiTheme="minorHAnsi" w:hAnsiTheme="minorHAnsi" w:cstheme="minorHAnsi"/>
          <w:bCs/>
          <w:sz w:val="22"/>
          <w:szCs w:val="22"/>
        </w:rPr>
      </w:pPr>
      <w:r>
        <w:rPr>
          <w:rFonts w:asciiTheme="minorHAnsi" w:hAnsiTheme="minorHAnsi" w:cstheme="minorHAnsi"/>
          <w:bCs/>
          <w:sz w:val="22"/>
          <w:szCs w:val="22"/>
        </w:rPr>
        <w:t>We are</w:t>
      </w:r>
      <w:r w:rsidRPr="00655171">
        <w:rPr>
          <w:rFonts w:asciiTheme="minorHAnsi" w:hAnsiTheme="minorHAnsi" w:cstheme="minorHAnsi"/>
          <w:bCs/>
          <w:sz w:val="22"/>
          <w:szCs w:val="22"/>
        </w:rPr>
        <w:t xml:space="preserve"> required by law to keep some data for </w:t>
      </w:r>
      <w:r>
        <w:rPr>
          <w:rFonts w:asciiTheme="minorHAnsi" w:hAnsiTheme="minorHAnsi" w:cstheme="minorHAnsi"/>
          <w:bCs/>
          <w:sz w:val="22"/>
          <w:szCs w:val="22"/>
        </w:rPr>
        <w:t>a certain</w:t>
      </w:r>
      <w:r w:rsidRPr="00655171">
        <w:rPr>
          <w:rFonts w:asciiTheme="minorHAnsi" w:hAnsiTheme="minorHAnsi" w:cstheme="minorHAnsi"/>
          <w:bCs/>
          <w:sz w:val="22"/>
          <w:szCs w:val="22"/>
        </w:rPr>
        <w:t xml:space="preserve"> time after a child has left the setting. </w:t>
      </w:r>
      <w:r>
        <w:rPr>
          <w:rFonts w:asciiTheme="minorHAnsi" w:hAnsiTheme="minorHAnsi" w:cstheme="minorHAnsi"/>
          <w:bCs/>
          <w:sz w:val="22"/>
          <w:szCs w:val="22"/>
        </w:rPr>
        <w:t>We</w:t>
      </w:r>
      <w:r w:rsidRPr="00655171">
        <w:rPr>
          <w:rFonts w:asciiTheme="minorHAnsi" w:hAnsiTheme="minorHAnsi" w:cstheme="minorHAnsi"/>
          <w:bCs/>
          <w:sz w:val="22"/>
          <w:szCs w:val="22"/>
        </w:rPr>
        <w:t xml:space="preserve"> have a review plan in place and ensure that any data is disposed of appropriately and securely. Safe disposal of paper would be with the use of a crosscut shredder. Any IT hardware is securely disposed of.  </w:t>
      </w:r>
    </w:p>
    <w:p w14:paraId="0500732A" w14:textId="77777777" w:rsidR="00140A98" w:rsidRPr="00655171" w:rsidRDefault="00140A98" w:rsidP="00140A98">
      <w:pPr>
        <w:rPr>
          <w:rFonts w:asciiTheme="minorHAnsi" w:hAnsiTheme="minorHAnsi" w:cstheme="minorHAnsi"/>
          <w:bCs/>
          <w:sz w:val="22"/>
          <w:szCs w:val="22"/>
        </w:rPr>
      </w:pPr>
    </w:p>
    <w:p w14:paraId="7D4EB6AB" w14:textId="77777777" w:rsidR="00140A98" w:rsidRDefault="00140A98" w:rsidP="00140A98">
      <w:pPr>
        <w:rPr>
          <w:rFonts w:asciiTheme="minorHAnsi" w:hAnsiTheme="minorHAnsi" w:cstheme="minorHAnsi"/>
          <w:b/>
          <w:bCs/>
          <w:sz w:val="22"/>
          <w:szCs w:val="22"/>
          <w:u w:val="single"/>
        </w:rPr>
      </w:pPr>
      <w:r w:rsidRPr="00C363BF">
        <w:rPr>
          <w:rFonts w:asciiTheme="minorHAnsi" w:hAnsiTheme="minorHAnsi" w:cstheme="minorHAnsi"/>
          <w:b/>
          <w:bCs/>
          <w:sz w:val="22"/>
          <w:szCs w:val="22"/>
          <w:u w:val="single"/>
        </w:rPr>
        <w:t xml:space="preserve">Suspected breach </w:t>
      </w:r>
    </w:p>
    <w:p w14:paraId="4FC2C8F6" w14:textId="77777777" w:rsidR="00140A98" w:rsidRPr="00C363BF" w:rsidRDefault="00140A98" w:rsidP="00140A98">
      <w:pPr>
        <w:rPr>
          <w:rFonts w:asciiTheme="minorHAnsi" w:hAnsiTheme="minorHAnsi" w:cstheme="minorHAnsi"/>
          <w:b/>
          <w:bCs/>
          <w:sz w:val="22"/>
          <w:szCs w:val="22"/>
          <w:u w:val="single"/>
        </w:rPr>
      </w:pPr>
    </w:p>
    <w:p w14:paraId="7EA47588" w14:textId="77777777" w:rsidR="00140A98" w:rsidRPr="00655171" w:rsidRDefault="00140A98" w:rsidP="00140A98">
      <w:pPr>
        <w:rPr>
          <w:rFonts w:asciiTheme="minorHAnsi" w:hAnsiTheme="minorHAnsi" w:cstheme="minorHAnsi"/>
          <w:bCs/>
          <w:sz w:val="22"/>
          <w:szCs w:val="22"/>
        </w:rPr>
      </w:pPr>
      <w:r>
        <w:rPr>
          <w:rFonts w:asciiTheme="minorHAnsi" w:hAnsiTheme="minorHAnsi" w:cstheme="minorHAnsi"/>
          <w:bCs/>
          <w:sz w:val="22"/>
          <w:szCs w:val="22"/>
        </w:rPr>
        <w:t xml:space="preserve">We </w:t>
      </w:r>
      <w:r w:rsidRPr="00655171">
        <w:rPr>
          <w:rFonts w:asciiTheme="minorHAnsi" w:hAnsiTheme="minorHAnsi" w:cstheme="minorHAnsi"/>
          <w:bCs/>
          <w:sz w:val="22"/>
          <w:szCs w:val="22"/>
        </w:rPr>
        <w:t xml:space="preserve">will investigate any suspected breaches and take prompt action to correct any areas of concern. If </w:t>
      </w:r>
      <w:r>
        <w:rPr>
          <w:rFonts w:asciiTheme="minorHAnsi" w:hAnsiTheme="minorHAnsi" w:cstheme="minorHAnsi"/>
          <w:bCs/>
          <w:sz w:val="22"/>
          <w:szCs w:val="22"/>
        </w:rPr>
        <w:t xml:space="preserve">we </w:t>
      </w:r>
      <w:r w:rsidRPr="00655171">
        <w:rPr>
          <w:rFonts w:asciiTheme="minorHAnsi" w:hAnsiTheme="minorHAnsi" w:cstheme="minorHAnsi"/>
          <w:bCs/>
          <w:sz w:val="22"/>
          <w:szCs w:val="22"/>
        </w:rPr>
        <w:t xml:space="preserve">suspect that data has been accessed unlawfully, </w:t>
      </w:r>
      <w:r>
        <w:rPr>
          <w:rFonts w:asciiTheme="minorHAnsi" w:hAnsiTheme="minorHAnsi" w:cstheme="minorHAnsi"/>
          <w:bCs/>
          <w:sz w:val="22"/>
          <w:szCs w:val="22"/>
        </w:rPr>
        <w:t>we</w:t>
      </w:r>
      <w:r w:rsidRPr="00655171">
        <w:rPr>
          <w:rFonts w:asciiTheme="minorHAnsi" w:hAnsiTheme="minorHAnsi" w:cstheme="minorHAnsi"/>
          <w:bCs/>
          <w:sz w:val="22"/>
          <w:szCs w:val="22"/>
        </w:rPr>
        <w:t xml:space="preserve"> will inform the relevant parties immediately and report to the </w:t>
      </w:r>
      <w:r w:rsidRPr="00C363BF">
        <w:rPr>
          <w:rFonts w:asciiTheme="minorHAnsi" w:hAnsiTheme="minorHAnsi" w:cstheme="minorHAnsi"/>
          <w:bCs/>
          <w:i/>
          <w:iCs/>
          <w:sz w:val="22"/>
          <w:szCs w:val="22"/>
        </w:rPr>
        <w:t>Information Commissioner’s Office</w:t>
      </w:r>
      <w:r w:rsidRPr="00655171">
        <w:rPr>
          <w:rFonts w:asciiTheme="minorHAnsi" w:hAnsiTheme="minorHAnsi" w:cstheme="minorHAnsi"/>
          <w:bCs/>
          <w:sz w:val="22"/>
          <w:szCs w:val="22"/>
        </w:rPr>
        <w:t xml:space="preserve"> within 72 hours. </w:t>
      </w:r>
      <w:r>
        <w:rPr>
          <w:rFonts w:asciiTheme="minorHAnsi" w:hAnsiTheme="minorHAnsi" w:cstheme="minorHAnsi"/>
          <w:bCs/>
          <w:sz w:val="22"/>
          <w:szCs w:val="22"/>
        </w:rPr>
        <w:t>We</w:t>
      </w:r>
      <w:r w:rsidRPr="00655171">
        <w:rPr>
          <w:rFonts w:asciiTheme="minorHAnsi" w:hAnsiTheme="minorHAnsi" w:cstheme="minorHAnsi"/>
          <w:bCs/>
          <w:sz w:val="22"/>
          <w:szCs w:val="22"/>
        </w:rPr>
        <w:t xml:space="preserve"> will keep a record of any data breach.</w:t>
      </w:r>
    </w:p>
    <w:p w14:paraId="111C7059" w14:textId="57371633" w:rsidR="002E68F4" w:rsidRDefault="002E68F4"/>
    <w:p w14:paraId="775B91A5" w14:textId="0EEF4F18" w:rsidR="00140A98" w:rsidRDefault="00140A98"/>
    <w:p w14:paraId="0DBA11C8" w14:textId="3648D2C4" w:rsidR="00140A98" w:rsidRDefault="00140A98"/>
    <w:p w14:paraId="22CA6A05" w14:textId="4A51F9DD" w:rsidR="00140A98" w:rsidRDefault="00140A98"/>
    <w:p w14:paraId="45EB6807" w14:textId="7302BF17" w:rsidR="00140A98" w:rsidRDefault="00140A98"/>
    <w:p w14:paraId="4B69BA6F" w14:textId="32220F83" w:rsidR="00140A98" w:rsidRDefault="00140A98"/>
    <w:p w14:paraId="5FB9F09A" w14:textId="7B501FE1" w:rsidR="00140A98" w:rsidRDefault="00140A98"/>
    <w:p w14:paraId="4BE3F612" w14:textId="0363E9C8" w:rsidR="00140A98" w:rsidRDefault="00140A98"/>
    <w:p w14:paraId="2B0C5DF2" w14:textId="147CE0E9" w:rsidR="00140A98" w:rsidRDefault="00140A98"/>
    <w:p w14:paraId="15CD15E0" w14:textId="77CCF3EF" w:rsidR="00140A98" w:rsidRDefault="00140A98"/>
    <w:p w14:paraId="0CB7158F" w14:textId="66C2BAA1" w:rsidR="00140A98" w:rsidRDefault="00140A98"/>
    <w:p w14:paraId="577EAEB8" w14:textId="3201A8D4" w:rsidR="00140A98" w:rsidRDefault="00140A98"/>
    <w:p w14:paraId="04B69AA5" w14:textId="6C57664F" w:rsidR="00140A98" w:rsidRDefault="00140A98"/>
    <w:p w14:paraId="6FFCD1A4" w14:textId="510384FA" w:rsidR="00140A98" w:rsidRDefault="00140A98"/>
    <w:p w14:paraId="53AAF4C0" w14:textId="01A581C1" w:rsidR="00140A98" w:rsidRDefault="00140A98"/>
    <w:p w14:paraId="456F6FC7" w14:textId="5F1FF4A4" w:rsidR="00140A98" w:rsidRDefault="00140A98"/>
    <w:p w14:paraId="67F92A97" w14:textId="5CE3DC17" w:rsidR="00140A98" w:rsidRDefault="00140A98"/>
    <w:p w14:paraId="2C7F3426" w14:textId="27006ED2" w:rsidR="00140A98" w:rsidRDefault="00140A98"/>
    <w:p w14:paraId="56A84009" w14:textId="0FAD79A1" w:rsidR="00140A98" w:rsidRDefault="00140A98"/>
    <w:p w14:paraId="1290DACC" w14:textId="5A2681D9" w:rsidR="00140A98" w:rsidRDefault="00140A98"/>
    <w:p w14:paraId="12505573" w14:textId="77777777" w:rsidR="00140A98" w:rsidRDefault="00140A98"/>
    <w:p w14:paraId="362FE7E5" w14:textId="77777777" w:rsidR="00140A98" w:rsidRDefault="00140A98" w:rsidP="00140A98">
      <w:pPr>
        <w:tabs>
          <w:tab w:val="left" w:pos="9356"/>
        </w:tabs>
        <w:autoSpaceDE w:val="0"/>
        <w:autoSpaceDN w:val="0"/>
        <w:adjustRightInd w:val="0"/>
        <w:ind w:right="-141"/>
        <w:outlineLvl w:val="0"/>
        <w:rPr>
          <w:rFonts w:ascii="Calibri" w:hAnsi="Calibri" w:cs="Calibri"/>
          <w:i/>
          <w:color w:val="000000" w:themeColor="text1"/>
          <w:sz w:val="22"/>
          <w:szCs w:val="22"/>
        </w:rPr>
      </w:pPr>
    </w:p>
    <w:p w14:paraId="397B7377" w14:textId="77777777" w:rsidR="00140A98" w:rsidRDefault="00140A98" w:rsidP="00140A98">
      <w:pPr>
        <w:tabs>
          <w:tab w:val="left" w:pos="9356"/>
        </w:tabs>
        <w:autoSpaceDE w:val="0"/>
        <w:autoSpaceDN w:val="0"/>
        <w:adjustRightInd w:val="0"/>
        <w:ind w:right="-141"/>
        <w:outlineLvl w:val="0"/>
        <w:rPr>
          <w:rFonts w:ascii="Calibri" w:hAnsi="Calibri" w:cs="Calibri"/>
          <w:i/>
          <w:color w:val="000000" w:themeColor="text1"/>
          <w:sz w:val="22"/>
          <w:szCs w:val="22"/>
        </w:rPr>
      </w:pPr>
    </w:p>
    <w:p w14:paraId="13AD7D1D" w14:textId="77777777" w:rsidR="00140A98" w:rsidRDefault="00140A98" w:rsidP="00140A98">
      <w:pPr>
        <w:tabs>
          <w:tab w:val="left" w:pos="9356"/>
        </w:tabs>
        <w:autoSpaceDE w:val="0"/>
        <w:autoSpaceDN w:val="0"/>
        <w:adjustRightInd w:val="0"/>
        <w:ind w:right="-141"/>
        <w:outlineLvl w:val="0"/>
        <w:rPr>
          <w:rFonts w:ascii="Calibri" w:hAnsi="Calibri" w:cs="Calibri"/>
          <w:i/>
          <w:color w:val="000000" w:themeColor="text1"/>
          <w:sz w:val="22"/>
          <w:szCs w:val="22"/>
        </w:rPr>
      </w:pPr>
    </w:p>
    <w:p w14:paraId="1D1C884B" w14:textId="5009667C" w:rsidR="00140A98" w:rsidRPr="00140A98" w:rsidRDefault="00140A98" w:rsidP="00140A98">
      <w:pPr>
        <w:tabs>
          <w:tab w:val="left" w:pos="9356"/>
        </w:tabs>
        <w:autoSpaceDE w:val="0"/>
        <w:autoSpaceDN w:val="0"/>
        <w:adjustRightInd w:val="0"/>
        <w:ind w:right="-141"/>
        <w:outlineLvl w:val="0"/>
        <w:rPr>
          <w:rFonts w:ascii="Calibri" w:hAnsi="Calibri" w:cs="Calibri"/>
          <w:i/>
          <w:color w:val="000000" w:themeColor="text1"/>
          <w:sz w:val="22"/>
          <w:szCs w:val="22"/>
        </w:rPr>
      </w:pPr>
      <w:r w:rsidRPr="00D60DC7">
        <w:rPr>
          <w:rFonts w:ascii="Calibri" w:hAnsi="Calibri" w:cs="Calibri"/>
          <w:i/>
          <w:color w:val="000000" w:themeColor="text1"/>
          <w:sz w:val="22"/>
          <w:szCs w:val="22"/>
        </w:rPr>
        <w:t xml:space="preserve">Reviewed in </w:t>
      </w:r>
      <w:r>
        <w:rPr>
          <w:rFonts w:ascii="Calibri" w:hAnsi="Calibri" w:cs="Calibri"/>
          <w:i/>
          <w:color w:val="000000" w:themeColor="text1"/>
          <w:sz w:val="22"/>
          <w:szCs w:val="22"/>
        </w:rPr>
        <w:t>July 2025</w:t>
      </w:r>
      <w:r w:rsidRPr="00D60DC7">
        <w:rPr>
          <w:rFonts w:ascii="Calibri" w:hAnsi="Calibri" w:cs="Calibri"/>
          <w:i/>
          <w:color w:val="000000" w:themeColor="text1"/>
          <w:sz w:val="22"/>
          <w:szCs w:val="22"/>
        </w:rPr>
        <w:t xml:space="preserve"> by Language Garden</w:t>
      </w:r>
      <w:r>
        <w:rPr>
          <w:rFonts w:ascii="Calibri" w:hAnsi="Calibri" w:cs="Calibri"/>
          <w:i/>
          <w:color w:val="000000" w:themeColor="text1"/>
          <w:sz w:val="22"/>
          <w:szCs w:val="22"/>
        </w:rPr>
        <w:t xml:space="preserve"> Ltd.</w:t>
      </w:r>
      <w:r w:rsidRPr="00D60DC7">
        <w:rPr>
          <w:rFonts w:ascii="Calibri" w:hAnsi="Calibri" w:cs="Calibri"/>
          <w:i/>
          <w:color w:val="000000" w:themeColor="text1"/>
          <w:sz w:val="22"/>
          <w:szCs w:val="22"/>
        </w:rPr>
        <w:t xml:space="preserve">                                                                                                                            ©Language Garden</w:t>
      </w:r>
      <w:r>
        <w:rPr>
          <w:rFonts w:ascii="Calibri" w:hAnsi="Calibri" w:cs="Calibri"/>
          <w:i/>
          <w:color w:val="000000" w:themeColor="text1"/>
          <w:sz w:val="22"/>
          <w:szCs w:val="22"/>
        </w:rPr>
        <w:t xml:space="preserve"> Ltd.</w:t>
      </w:r>
    </w:p>
    <w:sectPr w:rsidR="00140A98" w:rsidRPr="00140A98" w:rsidSect="00140A98">
      <w:pgSz w:w="11906" w:h="16838"/>
      <w:pgMar w:top="1020" w:right="1440" w:bottom="105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1B3"/>
    <w:multiLevelType w:val="hybridMultilevel"/>
    <w:tmpl w:val="9C001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850C4D"/>
    <w:multiLevelType w:val="hybridMultilevel"/>
    <w:tmpl w:val="5290B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64751">
    <w:abstractNumId w:val="1"/>
  </w:num>
  <w:num w:numId="2" w16cid:durableId="8862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98"/>
    <w:rsid w:val="00140A98"/>
    <w:rsid w:val="002E68F4"/>
    <w:rsid w:val="005A69F1"/>
    <w:rsid w:val="00D06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3FDD42"/>
  <w15:chartTrackingRefBased/>
  <w15:docId w15:val="{2288D1C8-8268-FC42-AB54-EE7C953A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9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140A98"/>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paragraph" w:customStyle="1" w:styleId="Body">
    <w:name w:val="Body"/>
    <w:qFormat/>
    <w:rsid w:val="00140A98"/>
    <w:pPr>
      <w:pBdr>
        <w:top w:val="nil"/>
        <w:left w:val="nil"/>
        <w:bottom w:val="nil"/>
        <w:right w:val="nil"/>
        <w:between w:val="nil"/>
        <w:bar w:val="nil"/>
      </w:pBdr>
    </w:pPr>
    <w:rPr>
      <w:rFonts w:ascii="Helvetica" w:eastAsia="Arial Unicode MS" w:hAnsi="Helvetica" w:cs="Arial Unicode MS"/>
      <w:color w:val="000000"/>
      <w:sz w:val="22"/>
      <w:szCs w:val="22"/>
      <w:bdr w:val="nil"/>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Ashton</dc:creator>
  <cp:keywords/>
  <dc:description/>
  <cp:lastModifiedBy>John Ashton</cp:lastModifiedBy>
  <cp:revision>1</cp:revision>
  <dcterms:created xsi:type="dcterms:W3CDTF">2025-07-07T16:13:00Z</dcterms:created>
  <dcterms:modified xsi:type="dcterms:W3CDTF">2025-07-07T16:23:00Z</dcterms:modified>
</cp:coreProperties>
</file>